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3" w:rsidRPr="00520926" w:rsidRDefault="007F6243" w:rsidP="007F624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0926">
        <w:rPr>
          <w:rFonts w:ascii="Arial" w:hAnsi="Arial" w:cs="Arial"/>
          <w:b/>
          <w:sz w:val="24"/>
          <w:szCs w:val="24"/>
          <w:u w:val="single"/>
        </w:rPr>
        <w:t>Propuestas de fusión o disolución de SCS, sus premisas y enumera las mismas:</w:t>
      </w:r>
    </w:p>
    <w:p w:rsidR="007F6243" w:rsidRPr="00F43D72" w:rsidRDefault="007F6243" w:rsidP="007F6243">
      <w:pPr>
        <w:tabs>
          <w:tab w:val="num" w:pos="567"/>
        </w:tabs>
        <w:ind w:right="-285"/>
        <w:jc w:val="both"/>
        <w:rPr>
          <w:rFonts w:ascii="Arial" w:hAnsi="Arial" w:cs="Arial"/>
          <w:sz w:val="12"/>
          <w:szCs w:val="24"/>
        </w:rPr>
      </w:pPr>
    </w:p>
    <w:p w:rsidR="007F6243" w:rsidRPr="00F43D72" w:rsidRDefault="007F6243" w:rsidP="007F6243">
      <w:pPr>
        <w:pStyle w:val="Prrafodelista"/>
        <w:numPr>
          <w:ilvl w:val="0"/>
          <w:numId w:val="1"/>
        </w:numPr>
        <w:tabs>
          <w:tab w:val="num" w:pos="709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F43D72">
        <w:rPr>
          <w:rFonts w:ascii="Arial" w:hAnsi="Arial" w:cs="Arial"/>
          <w:sz w:val="24"/>
          <w:szCs w:val="24"/>
        </w:rPr>
        <w:t>No se haya demostrado actividad científica en los últimos cinco años, objetivo fundamental por el que se crean las sociedades científicas de la salud.</w:t>
      </w:r>
    </w:p>
    <w:p w:rsidR="007F6243" w:rsidRPr="00F43D72" w:rsidRDefault="007F6243" w:rsidP="007F6243">
      <w:pPr>
        <w:pStyle w:val="Prrafodelista"/>
        <w:numPr>
          <w:ilvl w:val="0"/>
          <w:numId w:val="1"/>
        </w:numPr>
        <w:tabs>
          <w:tab w:val="num" w:pos="709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F43D72">
        <w:rPr>
          <w:rFonts w:ascii="Arial" w:hAnsi="Arial" w:cs="Arial"/>
          <w:sz w:val="24"/>
          <w:szCs w:val="24"/>
        </w:rPr>
        <w:t>Sociedades con menos de 100 asociados y que no existan posibilidades de incrementar su membresía.</w:t>
      </w:r>
    </w:p>
    <w:p w:rsidR="007F6243" w:rsidRPr="00F43D72" w:rsidRDefault="007F6243" w:rsidP="007F6243">
      <w:pPr>
        <w:pStyle w:val="Prrafodelista"/>
        <w:numPr>
          <w:ilvl w:val="0"/>
          <w:numId w:val="1"/>
        </w:numPr>
        <w:tabs>
          <w:tab w:val="num" w:pos="709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F43D72">
        <w:rPr>
          <w:rFonts w:ascii="Arial" w:hAnsi="Arial" w:cs="Arial"/>
          <w:sz w:val="24"/>
          <w:szCs w:val="24"/>
        </w:rPr>
        <w:t>Falta de evidencias del funcionamiento de las juntas de gobiernos y de las asambleas generales de asociados, que son los órganos de la dirección, administración y gobierno de la sociedad.</w:t>
      </w:r>
    </w:p>
    <w:p w:rsidR="007F6243" w:rsidRPr="00F43D72" w:rsidRDefault="007F6243" w:rsidP="007F6243">
      <w:pPr>
        <w:pStyle w:val="Prrafodelista"/>
        <w:numPr>
          <w:ilvl w:val="0"/>
          <w:numId w:val="1"/>
        </w:numPr>
        <w:tabs>
          <w:tab w:val="num" w:pos="709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F43D72">
        <w:rPr>
          <w:rFonts w:ascii="Arial" w:hAnsi="Arial" w:cs="Arial"/>
          <w:sz w:val="24"/>
          <w:szCs w:val="24"/>
        </w:rPr>
        <w:t>Su objeto e interés social no se corresponde con la actividad científica en el sector salud.</w:t>
      </w:r>
    </w:p>
    <w:p w:rsidR="007F6243" w:rsidRPr="00F43D72" w:rsidRDefault="007F6243" w:rsidP="007F6243">
      <w:pPr>
        <w:pStyle w:val="Prrafodelista"/>
        <w:numPr>
          <w:ilvl w:val="0"/>
          <w:numId w:val="1"/>
        </w:numPr>
        <w:tabs>
          <w:tab w:val="num" w:pos="709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F43D72">
        <w:rPr>
          <w:rFonts w:ascii="Arial" w:hAnsi="Arial" w:cs="Arial"/>
          <w:sz w:val="24"/>
          <w:szCs w:val="24"/>
        </w:rPr>
        <w:t xml:space="preserve">El nombre de la sociedad y la actividad científica de sus miembros coinciden con la de otra asociación, por lo que de acuerdo a </w:t>
      </w:r>
      <w:r w:rsidR="00CB5C20">
        <w:rPr>
          <w:rFonts w:ascii="Arial" w:hAnsi="Arial" w:cs="Arial"/>
          <w:sz w:val="24"/>
          <w:szCs w:val="24"/>
        </w:rPr>
        <w:t xml:space="preserve">la </w:t>
      </w:r>
      <w:r w:rsidRPr="00F43D72">
        <w:rPr>
          <w:rFonts w:ascii="Arial" w:hAnsi="Arial" w:cs="Arial"/>
          <w:sz w:val="24"/>
          <w:szCs w:val="24"/>
        </w:rPr>
        <w:t>Ley no deben existir dos asociaciones con el mismo nombre.</w:t>
      </w:r>
    </w:p>
    <w:p w:rsidR="007F6243" w:rsidRPr="004327D8" w:rsidRDefault="007F6243" w:rsidP="007F6243">
      <w:pPr>
        <w:ind w:right="-285"/>
        <w:jc w:val="both"/>
        <w:rPr>
          <w:rFonts w:ascii="Arial" w:hAnsi="Arial" w:cs="Arial"/>
          <w:b/>
          <w:sz w:val="24"/>
          <w:szCs w:val="24"/>
        </w:rPr>
      </w:pPr>
      <w:r w:rsidRPr="004327D8">
        <w:rPr>
          <w:rFonts w:ascii="Arial" w:hAnsi="Arial" w:cs="Arial"/>
          <w:b/>
          <w:sz w:val="24"/>
          <w:szCs w:val="24"/>
          <w:u w:val="single"/>
        </w:rPr>
        <w:t>En consecuencia anuncia la propuesta aprobada de  fusionar las sociedades siguientes</w:t>
      </w:r>
      <w:r w:rsidRPr="004327D8">
        <w:rPr>
          <w:rFonts w:ascii="Arial" w:hAnsi="Arial" w:cs="Arial"/>
          <w:b/>
          <w:sz w:val="24"/>
          <w:szCs w:val="24"/>
        </w:rPr>
        <w:t>:</w:t>
      </w:r>
    </w:p>
    <w:p w:rsidR="007F6243" w:rsidRPr="00E72C6D" w:rsidRDefault="007F6243" w:rsidP="007F6243">
      <w:pPr>
        <w:pStyle w:val="Prrafodelista"/>
        <w:numPr>
          <w:ilvl w:val="0"/>
          <w:numId w:val="2"/>
        </w:numPr>
        <w:ind w:right="-285"/>
        <w:jc w:val="both"/>
        <w:rPr>
          <w:rFonts w:ascii="Arial" w:hAnsi="Arial" w:cs="Arial"/>
          <w:sz w:val="24"/>
          <w:szCs w:val="24"/>
        </w:rPr>
      </w:pPr>
      <w:r w:rsidRPr="00E72C6D">
        <w:rPr>
          <w:rFonts w:ascii="Arial" w:hAnsi="Arial" w:cs="Arial"/>
          <w:sz w:val="24"/>
          <w:szCs w:val="24"/>
        </w:rPr>
        <w:t xml:space="preserve">Sociedad Cubana de Retinosis Pigmentaria con la Sociedad de Oftalmología. </w:t>
      </w:r>
    </w:p>
    <w:p w:rsidR="007F6243" w:rsidRDefault="007F6243" w:rsidP="007F6243">
      <w:pPr>
        <w:pStyle w:val="Prrafodelista"/>
        <w:numPr>
          <w:ilvl w:val="0"/>
          <w:numId w:val="2"/>
        </w:numPr>
        <w:ind w:right="-285"/>
        <w:jc w:val="both"/>
        <w:rPr>
          <w:rFonts w:ascii="Arial" w:hAnsi="Arial" w:cs="Arial"/>
          <w:sz w:val="24"/>
          <w:szCs w:val="24"/>
        </w:rPr>
      </w:pPr>
      <w:r w:rsidRPr="00E72C6D">
        <w:rPr>
          <w:rFonts w:ascii="Arial" w:hAnsi="Arial" w:cs="Arial"/>
          <w:sz w:val="24"/>
          <w:szCs w:val="24"/>
        </w:rPr>
        <w:t>Las sociedades cubanas de Estomatología, Estudios Ortodóncicos, Periodoncia y Prótesis Estomatológica bajo el nombre de Sociedad Cubana de Ciencias Estomatológicas.  </w:t>
      </w:r>
    </w:p>
    <w:p w:rsidR="007F6243" w:rsidRPr="009E12AE" w:rsidRDefault="007F6243" w:rsidP="007F6243">
      <w:pPr>
        <w:pStyle w:val="Prrafodelista"/>
        <w:numPr>
          <w:ilvl w:val="0"/>
          <w:numId w:val="2"/>
        </w:numPr>
        <w:ind w:right="-285"/>
        <w:rPr>
          <w:rFonts w:ascii="Arial" w:hAnsi="Arial" w:cs="Arial"/>
          <w:sz w:val="24"/>
          <w:szCs w:val="24"/>
        </w:rPr>
      </w:pPr>
      <w:r w:rsidRPr="009E12AE">
        <w:rPr>
          <w:rFonts w:ascii="Arial" w:hAnsi="Arial" w:cs="Arial"/>
          <w:sz w:val="24"/>
          <w:szCs w:val="24"/>
        </w:rPr>
        <w:t xml:space="preserve">Se propone </w:t>
      </w:r>
      <w:r w:rsidRPr="009E12AE">
        <w:rPr>
          <w:rFonts w:ascii="Arial" w:hAnsi="Arial" w:cs="Arial"/>
          <w:bCs/>
          <w:sz w:val="24"/>
          <w:szCs w:val="24"/>
          <w:u w:val="single"/>
        </w:rPr>
        <w:t>incorporar</w:t>
      </w:r>
      <w:r w:rsidRPr="009E12AE">
        <w:rPr>
          <w:rFonts w:ascii="Arial" w:hAnsi="Arial" w:cs="Arial"/>
          <w:sz w:val="24"/>
          <w:szCs w:val="24"/>
        </w:rPr>
        <w:t xml:space="preserve"> a la Sociedad Cubana de Coloproctología en la Sociedad Cubana de Cirugía, como un grupo de trabajo. </w:t>
      </w:r>
    </w:p>
    <w:p w:rsidR="007F6243" w:rsidRPr="009E12AE" w:rsidRDefault="007F6243" w:rsidP="007F6243">
      <w:pPr>
        <w:pStyle w:val="Prrafodelista"/>
        <w:numPr>
          <w:ilvl w:val="0"/>
          <w:numId w:val="2"/>
        </w:numPr>
        <w:ind w:right="-285"/>
        <w:rPr>
          <w:rFonts w:ascii="Arial" w:hAnsi="Arial" w:cs="Arial"/>
          <w:sz w:val="24"/>
          <w:szCs w:val="24"/>
        </w:rPr>
      </w:pPr>
      <w:r w:rsidRPr="009E12AE">
        <w:rPr>
          <w:rFonts w:ascii="Arial" w:hAnsi="Arial" w:cs="Arial"/>
          <w:bCs/>
          <w:sz w:val="24"/>
          <w:szCs w:val="24"/>
          <w:u w:val="single"/>
          <w:lang w:val="es-MX"/>
        </w:rPr>
        <w:t>Fusionar</w:t>
      </w:r>
      <w:r w:rsidRPr="009E12AE">
        <w:rPr>
          <w:rFonts w:ascii="Arial" w:hAnsi="Arial" w:cs="Arial"/>
          <w:sz w:val="24"/>
          <w:szCs w:val="24"/>
          <w:lang w:val="es-MX"/>
        </w:rPr>
        <w:t xml:space="preserve"> a las sociedades cubanas de Ciencias Fisiológicas y de ciencias Morfológicas bajo el nombre de Sociedad Cubana de Ciencias Básicas Biomédicas.</w:t>
      </w:r>
    </w:p>
    <w:p w:rsidR="007F6243" w:rsidRPr="009E12AE" w:rsidRDefault="007F6243" w:rsidP="007F6243">
      <w:pPr>
        <w:pStyle w:val="Prrafodelista"/>
        <w:numPr>
          <w:ilvl w:val="0"/>
          <w:numId w:val="2"/>
        </w:numPr>
        <w:ind w:right="-285"/>
        <w:rPr>
          <w:rFonts w:ascii="Arial" w:hAnsi="Arial" w:cs="Arial"/>
          <w:sz w:val="24"/>
          <w:szCs w:val="24"/>
        </w:rPr>
      </w:pPr>
      <w:r w:rsidRPr="009E12AE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Disolver </w:t>
      </w:r>
      <w:r w:rsidRPr="009E12AE">
        <w:rPr>
          <w:rFonts w:ascii="Arial" w:hAnsi="Arial" w:cs="Arial"/>
          <w:sz w:val="24"/>
          <w:szCs w:val="24"/>
          <w:lang w:val="es-MX"/>
        </w:rPr>
        <w:t>las siguientes sociedades:</w:t>
      </w:r>
    </w:p>
    <w:p w:rsidR="007F6243" w:rsidRPr="009E12AE" w:rsidRDefault="007F6243" w:rsidP="007F6243">
      <w:pPr>
        <w:pStyle w:val="Prrafodelista"/>
        <w:numPr>
          <w:ilvl w:val="0"/>
          <w:numId w:val="3"/>
        </w:numPr>
        <w:ind w:right="-285"/>
        <w:rPr>
          <w:rFonts w:ascii="Arial" w:hAnsi="Arial" w:cs="Arial"/>
          <w:sz w:val="24"/>
          <w:szCs w:val="24"/>
        </w:rPr>
      </w:pPr>
      <w:r w:rsidRPr="009E12AE">
        <w:rPr>
          <w:rFonts w:ascii="Arial" w:hAnsi="Arial" w:cs="Arial"/>
          <w:sz w:val="24"/>
          <w:szCs w:val="24"/>
          <w:lang w:val="es-MX"/>
        </w:rPr>
        <w:t>Sociedad Cubana de Toxicología.</w:t>
      </w:r>
    </w:p>
    <w:p w:rsidR="007F6243" w:rsidRPr="009E12AE" w:rsidRDefault="007F6243" w:rsidP="007F6243">
      <w:pPr>
        <w:pStyle w:val="Prrafodelista"/>
        <w:numPr>
          <w:ilvl w:val="0"/>
          <w:numId w:val="3"/>
        </w:numPr>
        <w:ind w:right="-285"/>
        <w:rPr>
          <w:rFonts w:ascii="Arial" w:hAnsi="Arial" w:cs="Arial"/>
          <w:sz w:val="24"/>
          <w:szCs w:val="24"/>
        </w:rPr>
      </w:pPr>
      <w:r w:rsidRPr="009E12AE">
        <w:rPr>
          <w:rFonts w:ascii="Arial" w:hAnsi="Arial" w:cs="Arial"/>
          <w:sz w:val="24"/>
          <w:szCs w:val="24"/>
          <w:lang w:val="es-MX"/>
        </w:rPr>
        <w:t xml:space="preserve">Sociedad Cubana de </w:t>
      </w:r>
      <w:r w:rsidRPr="009E12AE">
        <w:rPr>
          <w:rFonts w:ascii="Arial" w:hAnsi="Arial" w:cs="Arial"/>
          <w:sz w:val="24"/>
          <w:szCs w:val="24"/>
        </w:rPr>
        <w:t>Ateroesclerosis.</w:t>
      </w:r>
    </w:p>
    <w:p w:rsidR="007F6243" w:rsidRPr="00CE7FA0" w:rsidRDefault="007F6243" w:rsidP="007F6243">
      <w:pPr>
        <w:pStyle w:val="Prrafodelista"/>
        <w:numPr>
          <w:ilvl w:val="0"/>
          <w:numId w:val="3"/>
        </w:numPr>
        <w:ind w:right="-285"/>
        <w:rPr>
          <w:rFonts w:ascii="Arial" w:hAnsi="Arial" w:cs="Arial"/>
          <w:sz w:val="24"/>
          <w:szCs w:val="24"/>
        </w:rPr>
      </w:pPr>
      <w:r w:rsidRPr="009E12AE">
        <w:rPr>
          <w:rFonts w:ascii="Arial" w:hAnsi="Arial" w:cs="Arial"/>
          <w:sz w:val="24"/>
          <w:szCs w:val="24"/>
          <w:lang w:val="es-MX"/>
        </w:rPr>
        <w:t>Sociedad Cubana de Neumología.</w:t>
      </w:r>
    </w:p>
    <w:p w:rsidR="007F6243" w:rsidRDefault="007F6243" w:rsidP="007F6243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información es fundamental para el trabajo de los Consejos provinciales para la labor con las sociedades.</w:t>
      </w:r>
    </w:p>
    <w:p w:rsidR="00AE6AAC" w:rsidRDefault="00AE6AAC"/>
    <w:sectPr w:rsidR="00AE6AAC" w:rsidSect="00AE6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B6C"/>
    <w:multiLevelType w:val="hybridMultilevel"/>
    <w:tmpl w:val="0BB2E6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34B9"/>
    <w:multiLevelType w:val="hybridMultilevel"/>
    <w:tmpl w:val="9D483B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5826"/>
    <w:multiLevelType w:val="hybridMultilevel"/>
    <w:tmpl w:val="FBFC9032"/>
    <w:lvl w:ilvl="0" w:tplc="6FAA3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88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E5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C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7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E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8A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C1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CC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243"/>
    <w:rsid w:val="000205C5"/>
    <w:rsid w:val="000B2450"/>
    <w:rsid w:val="001832C2"/>
    <w:rsid w:val="00214EEE"/>
    <w:rsid w:val="00346945"/>
    <w:rsid w:val="00376705"/>
    <w:rsid w:val="003F0675"/>
    <w:rsid w:val="004327D8"/>
    <w:rsid w:val="0047587B"/>
    <w:rsid w:val="00476DA9"/>
    <w:rsid w:val="00520926"/>
    <w:rsid w:val="00570B40"/>
    <w:rsid w:val="006F4A44"/>
    <w:rsid w:val="007D620C"/>
    <w:rsid w:val="007F6243"/>
    <w:rsid w:val="00832909"/>
    <w:rsid w:val="008A4FED"/>
    <w:rsid w:val="00AE6AAC"/>
    <w:rsid w:val="00B563F2"/>
    <w:rsid w:val="00CB5C20"/>
    <w:rsid w:val="00CC3FD6"/>
    <w:rsid w:val="00D25CDD"/>
    <w:rsid w:val="00D84535"/>
    <w:rsid w:val="00DB55C8"/>
    <w:rsid w:val="00E01C7E"/>
    <w:rsid w:val="00E1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8</cp:revision>
  <dcterms:created xsi:type="dcterms:W3CDTF">2018-09-18T06:51:00Z</dcterms:created>
  <dcterms:modified xsi:type="dcterms:W3CDTF">2018-11-06T07:14:00Z</dcterms:modified>
</cp:coreProperties>
</file>