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B8" w:rsidRPr="009E628A" w:rsidRDefault="00AA0374" w:rsidP="009806B8">
      <w:pPr>
        <w:spacing w:line="240" w:lineRule="auto"/>
        <w:rPr>
          <w:rFonts w:ascii="Times New Roman" w:hAnsi="Times New Roman" w:cs="Times New Roman"/>
          <w:b/>
          <w:color w:val="00B050"/>
          <w:szCs w:val="22"/>
          <w:lang w:val="es-US"/>
        </w:rPr>
      </w:pPr>
      <w:r>
        <w:rPr>
          <w:rFonts w:ascii="Times New Roman" w:hAnsi="Times New Roman" w:cs="Times New Roman"/>
          <w:b/>
          <w:i/>
          <w:noProof/>
          <w:color w:val="00B050"/>
          <w:u w:val="single"/>
        </w:rPr>
        <w:pict>
          <v:rect id="Rectángulo 2" o:spid="_x0000_s1026" style="position:absolute;margin-left:242.35pt;margin-top:-.05pt;width:220.05pt;height:3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" fillcolor="#00b050" stroked="f">
            <v:fill color2="#007e39" rotate="t" focus="100%" type="gradient"/>
            <v:textbox>
              <w:txbxContent>
                <w:p w:rsidR="009806B8" w:rsidRPr="009806B8" w:rsidRDefault="009806B8" w:rsidP="009806B8">
                  <w:pPr>
                    <w:pStyle w:val="Sinespaciado"/>
                    <w:rPr>
                      <w:rFonts w:ascii="Calibri" w:hAnsi="Calibri" w:cs="Calibri"/>
                      <w:color w:val="FFFFFF"/>
                      <w:sz w:val="16"/>
                      <w:szCs w:val="16"/>
                    </w:rPr>
                  </w:pPr>
                  <w:r w:rsidRPr="009806B8">
                    <w:rPr>
                      <w:rFonts w:ascii="Calibri" w:hAnsi="Calibri" w:cs="Calibri"/>
                      <w:color w:val="FFFFFF"/>
                      <w:sz w:val="16"/>
                      <w:szCs w:val="16"/>
                    </w:rPr>
                    <w:t>25 y 26/ENERO/2019 COMUNIDAD JIMAGUAYU, VERTIENTES</w:t>
                  </w:r>
                </w:p>
                <w:p w:rsidR="009806B8" w:rsidRPr="00557225" w:rsidRDefault="009806B8" w:rsidP="009806B8">
                  <w:pPr>
                    <w:pStyle w:val="Sinespaciado"/>
                    <w:rPr>
                      <w:rFonts w:ascii="Calibri" w:hAnsi="Calibri" w:cs="Calibri"/>
                      <w:i/>
                      <w:color w:val="FFFF00"/>
                    </w:rPr>
                  </w:pPr>
                  <w:r w:rsidRPr="009806B8">
                    <w:rPr>
                      <w:rFonts w:ascii="Calibri" w:hAnsi="Calibri" w:cs="Calibri"/>
                      <w:i/>
                      <w:color w:val="FFFF00"/>
                      <w:sz w:val="16"/>
                      <w:szCs w:val="16"/>
                    </w:rPr>
                    <w:t>“SALUD COMUNITARIA PARA EL DESARROLLO SOSTENIBLE</w:t>
                  </w:r>
                  <w:r w:rsidRPr="00557225">
                    <w:rPr>
                      <w:rFonts w:ascii="Calibri" w:hAnsi="Calibri" w:cs="Calibri"/>
                      <w:i/>
                      <w:color w:val="FFFF00"/>
                    </w:rPr>
                    <w:t>”</w:t>
                  </w:r>
                </w:p>
                <w:p w:rsidR="009806B8" w:rsidRPr="00557225" w:rsidRDefault="009806B8" w:rsidP="009806B8">
                  <w:pPr>
                    <w:pStyle w:val="Sinespaciado"/>
                    <w:rPr>
                      <w:rFonts w:ascii="Calibri" w:hAnsi="Calibri" w:cs="Calibri"/>
                      <w:color w:val="FFFFFF"/>
                    </w:rPr>
                  </w:pPr>
                </w:p>
              </w:txbxContent>
            </v:textbox>
          </v:rect>
        </w:pict>
      </w:r>
      <w:r w:rsidR="009806B8" w:rsidRPr="009806B8">
        <w:rPr>
          <w:rFonts w:ascii="Times New Roman" w:hAnsi="Times New Roman" w:cs="Times New Roman"/>
          <w:b/>
          <w:i/>
          <w:color w:val="00B050"/>
          <w:szCs w:val="22"/>
          <w:u w:val="single"/>
          <w:lang w:val="es-US"/>
        </w:rPr>
        <w:t>MEMORIAS</w:t>
      </w:r>
      <w:r w:rsidR="009806B8">
        <w:rPr>
          <w:rFonts w:ascii="Times New Roman" w:hAnsi="Times New Roman" w:cs="Times New Roman"/>
          <w:b/>
          <w:color w:val="00B050"/>
          <w:szCs w:val="22"/>
          <w:lang w:val="es-US"/>
        </w:rPr>
        <w:t xml:space="preserve"> DE LA II</w:t>
      </w:r>
      <w:r w:rsidR="009806B8" w:rsidRPr="009E628A">
        <w:rPr>
          <w:rFonts w:ascii="Times New Roman" w:hAnsi="Times New Roman" w:cs="Times New Roman"/>
          <w:b/>
          <w:color w:val="00B050"/>
          <w:szCs w:val="22"/>
          <w:lang w:val="es-US"/>
        </w:rPr>
        <w:t xml:space="preserve"> JORNADA CIENTÍFICA</w:t>
      </w:r>
    </w:p>
    <w:p w:rsidR="009806B8" w:rsidRPr="009806B8" w:rsidRDefault="009806B8" w:rsidP="009806B8">
      <w:pPr>
        <w:pStyle w:val="Sinespaciado"/>
        <w:rPr>
          <w:rFonts w:ascii="Times New Roman" w:hAnsi="Times New Roman" w:cs="Times New Roman"/>
          <w:b/>
          <w:color w:val="00B050"/>
          <w:sz w:val="22"/>
          <w:szCs w:val="22"/>
          <w:lang w:val="es-US"/>
        </w:rPr>
      </w:pPr>
      <w:r>
        <w:rPr>
          <w:rFonts w:ascii="Times New Roman" w:hAnsi="Times New Roman" w:cs="Times New Roman"/>
          <w:b/>
          <w:color w:val="00B050"/>
          <w:sz w:val="22"/>
          <w:szCs w:val="22"/>
          <w:lang w:val="es-US"/>
        </w:rPr>
        <w:t xml:space="preserve">PROVINCIAL </w:t>
      </w:r>
      <w:r w:rsidRPr="009E628A">
        <w:rPr>
          <w:rFonts w:ascii="Times New Roman" w:hAnsi="Times New Roman" w:cs="Times New Roman"/>
          <w:b/>
          <w:color w:val="00B050"/>
          <w:sz w:val="22"/>
          <w:szCs w:val="22"/>
          <w:lang w:val="es-US"/>
        </w:rPr>
        <w:t xml:space="preserve">DE </w:t>
      </w:r>
      <w:r w:rsidRPr="005071E1">
        <w:rPr>
          <w:rFonts w:ascii="Times New Roman" w:hAnsi="Times New Roman" w:cs="Times New Roman"/>
          <w:b/>
          <w:color w:val="60943C"/>
          <w:sz w:val="22"/>
          <w:szCs w:val="22"/>
          <w:lang w:val="es-US"/>
        </w:rPr>
        <w:t>SALUD COMUNITARIA</w:t>
      </w:r>
    </w:p>
    <w:p w:rsidR="009806B8" w:rsidRPr="009E628A" w:rsidRDefault="00AA0374" w:rsidP="005071E1">
      <w:pPr>
        <w:spacing w:line="360" w:lineRule="auto"/>
        <w:rPr>
          <w:rFonts w:ascii="Times New Roman" w:hAnsi="Times New Roman" w:cs="Times New Roman"/>
          <w:lang w:val="es-US"/>
        </w:rPr>
      </w:pPr>
      <w:r>
        <w:rPr>
          <w:rFonts w:ascii="Times New Roman" w:hAnsi="Times New Roman" w:cs="Times New Roman"/>
          <w:noProof/>
          <w:color w:val="92D050"/>
        </w:rPr>
        <w:pict>
          <v:rect id="Rectángulo 1" o:spid="_x0000_s1027" style="position:absolute;margin-left:1.45pt;margin-top:5.65pt;width:46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" fillcolor="#92d050" stroked="f">
            <v:fill opacity="21074f"/>
          </v:rect>
        </w:pict>
      </w:r>
    </w:p>
    <w:p w:rsidR="00AF44B3" w:rsidRDefault="009806B8" w:rsidP="00AF44B3">
      <w:pPr>
        <w:spacing w:line="360" w:lineRule="auto"/>
        <w:jc w:val="both"/>
        <w:rPr>
          <w:rFonts w:ascii="Times New Roman" w:hAnsi="Times New Roman" w:cs="Times New Roman"/>
          <w:sz w:val="24"/>
          <w:szCs w:val="24"/>
          <w:lang w:val="es-US"/>
        </w:rPr>
      </w:pPr>
      <w:r>
        <w:rPr>
          <w:rFonts w:ascii="Times New Roman" w:hAnsi="Times New Roman" w:cs="Times New Roman"/>
          <w:sz w:val="24"/>
          <w:szCs w:val="24"/>
          <w:lang w:val="es-US"/>
        </w:rPr>
        <w:t>En los días 25 y 26 de Enero de 2019 en el municipio Vertientes se efectuó la II Jornada Científica Provincial de Salud Comunitaria. E</w:t>
      </w:r>
      <w:r w:rsidR="005071E1">
        <w:rPr>
          <w:rFonts w:ascii="Times New Roman" w:hAnsi="Times New Roman" w:cs="Times New Roman"/>
          <w:sz w:val="24"/>
          <w:szCs w:val="24"/>
          <w:lang w:val="es-US"/>
        </w:rPr>
        <w:t>n e</w:t>
      </w:r>
      <w:r>
        <w:rPr>
          <w:rFonts w:ascii="Times New Roman" w:hAnsi="Times New Roman" w:cs="Times New Roman"/>
          <w:sz w:val="24"/>
          <w:szCs w:val="24"/>
          <w:lang w:val="es-US"/>
        </w:rPr>
        <w:t xml:space="preserve">l primer día de trabajo </w:t>
      </w:r>
      <w:r w:rsidR="005071E1">
        <w:rPr>
          <w:rFonts w:ascii="Times New Roman" w:hAnsi="Times New Roman" w:cs="Times New Roman"/>
          <w:sz w:val="24"/>
          <w:szCs w:val="24"/>
          <w:lang w:val="es-US"/>
        </w:rPr>
        <w:t>se analizaron los desafíos actuales de las Brigadas Técnicas Juveniles</w:t>
      </w:r>
      <w:r w:rsidR="00AF44B3">
        <w:rPr>
          <w:rFonts w:ascii="Times New Roman" w:hAnsi="Times New Roman" w:cs="Times New Roman"/>
          <w:sz w:val="24"/>
          <w:szCs w:val="24"/>
          <w:lang w:val="es-US"/>
        </w:rPr>
        <w:t xml:space="preserve">, relativas al reconocimiento de </w:t>
      </w:r>
      <w:r w:rsidR="005071E1">
        <w:rPr>
          <w:rFonts w:ascii="Times New Roman" w:hAnsi="Times New Roman" w:cs="Times New Roman"/>
          <w:sz w:val="24"/>
          <w:szCs w:val="24"/>
          <w:lang w:val="es-US"/>
        </w:rPr>
        <w:t xml:space="preserve">la necesidad de la </w:t>
      </w:r>
      <w:r w:rsidR="00AF44B3">
        <w:rPr>
          <w:rFonts w:ascii="Times New Roman" w:hAnsi="Times New Roman" w:cs="Times New Roman"/>
          <w:sz w:val="24"/>
          <w:szCs w:val="24"/>
          <w:lang w:val="es-US"/>
        </w:rPr>
        <w:t xml:space="preserve">actividad científica </w:t>
      </w:r>
      <w:r w:rsidR="005071E1">
        <w:rPr>
          <w:rFonts w:ascii="Times New Roman" w:hAnsi="Times New Roman" w:cs="Times New Roman"/>
          <w:sz w:val="24"/>
          <w:szCs w:val="24"/>
          <w:lang w:val="es-US"/>
        </w:rPr>
        <w:t xml:space="preserve">para contribuir al desarrollo del país. Fueron reconocidos </w:t>
      </w:r>
      <w:r w:rsidR="00AF44B3">
        <w:rPr>
          <w:rFonts w:ascii="Times New Roman" w:hAnsi="Times New Roman" w:cs="Times New Roman"/>
          <w:sz w:val="24"/>
          <w:szCs w:val="24"/>
          <w:lang w:val="es-US"/>
        </w:rPr>
        <w:t xml:space="preserve">los jóvenes investigadores Dr. Pablo Vargas Freire y la Dra. </w:t>
      </w:r>
      <w:proofErr w:type="spellStart"/>
      <w:r w:rsidR="00AF44B3">
        <w:rPr>
          <w:rFonts w:ascii="Times New Roman" w:hAnsi="Times New Roman" w:cs="Times New Roman"/>
          <w:sz w:val="24"/>
          <w:szCs w:val="24"/>
          <w:lang w:val="es-US"/>
        </w:rPr>
        <w:t>Liannet</w:t>
      </w:r>
      <w:proofErr w:type="spellEnd"/>
      <w:r w:rsidR="00AF44B3">
        <w:rPr>
          <w:rFonts w:ascii="Times New Roman" w:hAnsi="Times New Roman" w:cs="Times New Roman"/>
          <w:sz w:val="24"/>
          <w:szCs w:val="24"/>
          <w:lang w:val="es-US"/>
        </w:rPr>
        <w:t xml:space="preserve"> López Valladares, quienes recientemente obtuvieron el sello </w:t>
      </w:r>
      <w:r w:rsidR="00AF44B3" w:rsidRPr="00AF44B3">
        <w:rPr>
          <w:rFonts w:ascii="Times New Roman" w:hAnsi="Times New Roman" w:cs="Times New Roman"/>
          <w:i/>
          <w:sz w:val="24"/>
          <w:szCs w:val="24"/>
          <w:lang w:val="es-US"/>
        </w:rPr>
        <w:t>Forjadores del Futuro</w:t>
      </w:r>
      <w:r w:rsidR="00AF44B3">
        <w:rPr>
          <w:rFonts w:ascii="Times New Roman" w:hAnsi="Times New Roman" w:cs="Times New Roman"/>
          <w:sz w:val="24"/>
          <w:szCs w:val="24"/>
          <w:lang w:val="es-US"/>
        </w:rPr>
        <w:t xml:space="preserve">. Resultó un momento propicio para el intercambio de experiencias e inspiración </w:t>
      </w:r>
      <w:r w:rsidR="00911636">
        <w:rPr>
          <w:rFonts w:ascii="Times New Roman" w:hAnsi="Times New Roman" w:cs="Times New Roman"/>
          <w:sz w:val="24"/>
          <w:szCs w:val="24"/>
          <w:lang w:val="es-US"/>
        </w:rPr>
        <w:t>para el alcance de esta co</w:t>
      </w:r>
      <w:r w:rsidR="00AF44B3">
        <w:rPr>
          <w:rFonts w:ascii="Times New Roman" w:hAnsi="Times New Roman" w:cs="Times New Roman"/>
          <w:sz w:val="24"/>
          <w:szCs w:val="24"/>
          <w:lang w:val="es-US"/>
        </w:rPr>
        <w:t xml:space="preserve">ndición. </w:t>
      </w:r>
    </w:p>
    <w:p w:rsidR="00911636" w:rsidRPr="00BE2E92" w:rsidRDefault="00911636" w:rsidP="00911636">
      <w:pPr>
        <w:spacing w:line="360" w:lineRule="auto"/>
        <w:jc w:val="both"/>
        <w:rPr>
          <w:rFonts w:ascii="Times New Roman" w:eastAsia="Times New Roman" w:hAnsi="Times New Roman"/>
          <w:sz w:val="24"/>
          <w:szCs w:val="24"/>
        </w:rPr>
      </w:pPr>
      <w:r>
        <w:rPr>
          <w:rFonts w:ascii="Times New Roman" w:hAnsi="Times New Roman" w:cs="Times New Roman"/>
          <w:sz w:val="24"/>
          <w:szCs w:val="24"/>
          <w:lang w:val="es-US"/>
        </w:rPr>
        <w:t>El segundo día tuvo como sede el Sitio histórico Potreros de</w:t>
      </w:r>
      <w:r w:rsidR="00321D34">
        <w:rPr>
          <w:rFonts w:ascii="Times New Roman" w:hAnsi="Times New Roman" w:cs="Times New Roman"/>
          <w:sz w:val="24"/>
          <w:szCs w:val="24"/>
          <w:lang w:val="es-US"/>
        </w:rPr>
        <w:t xml:space="preserve"> </w:t>
      </w:r>
      <w:proofErr w:type="spellStart"/>
      <w:r w:rsidR="009806B8" w:rsidRPr="009E628A">
        <w:rPr>
          <w:rFonts w:ascii="Times New Roman" w:hAnsi="Times New Roman" w:cs="Times New Roman"/>
          <w:sz w:val="24"/>
          <w:szCs w:val="24"/>
          <w:lang w:val="es-US"/>
        </w:rPr>
        <w:t>Jimaguayú</w:t>
      </w:r>
      <w:proofErr w:type="spellEnd"/>
      <w:r w:rsidR="009806B8" w:rsidRPr="009E628A">
        <w:rPr>
          <w:rFonts w:ascii="Times New Roman" w:hAnsi="Times New Roman" w:cs="Times New Roman"/>
          <w:sz w:val="24"/>
          <w:szCs w:val="24"/>
          <w:lang w:val="es-US"/>
        </w:rPr>
        <w:t xml:space="preserve">, </w:t>
      </w:r>
      <w:r w:rsidRPr="00BE2E92">
        <w:rPr>
          <w:rFonts w:ascii="Times New Roman" w:eastAsia="Times New Roman" w:hAnsi="Times New Roman"/>
          <w:sz w:val="24"/>
          <w:szCs w:val="24"/>
        </w:rPr>
        <w:t xml:space="preserve">lugar donde cayó en </w:t>
      </w:r>
      <w:proofErr w:type="gramStart"/>
      <w:r w:rsidRPr="00BE2E92">
        <w:rPr>
          <w:rFonts w:ascii="Times New Roman" w:eastAsia="Times New Roman" w:hAnsi="Times New Roman"/>
          <w:sz w:val="24"/>
          <w:szCs w:val="24"/>
        </w:rPr>
        <w:t>combate</w:t>
      </w:r>
      <w:proofErr w:type="gramEnd"/>
      <w:r w:rsidRPr="00BE2E92">
        <w:rPr>
          <w:rFonts w:ascii="Times New Roman" w:eastAsia="Times New Roman" w:hAnsi="Times New Roman"/>
          <w:sz w:val="24"/>
          <w:szCs w:val="24"/>
        </w:rPr>
        <w:t xml:space="preserve">, el </w:t>
      </w:r>
      <w:hyperlink r:id="rId8" w:tooltip="11 de mayo" w:history="1">
        <w:r w:rsidRPr="00BE2E92">
          <w:rPr>
            <w:rFonts w:ascii="Times New Roman" w:eastAsia="Times New Roman" w:hAnsi="Times New Roman"/>
            <w:sz w:val="24"/>
            <w:szCs w:val="24"/>
          </w:rPr>
          <w:t>11 de mayo</w:t>
        </w:r>
      </w:hyperlink>
      <w:r w:rsidRPr="00BE2E92">
        <w:rPr>
          <w:rFonts w:ascii="Times New Roman" w:eastAsia="Times New Roman" w:hAnsi="Times New Roman"/>
          <w:sz w:val="24"/>
          <w:szCs w:val="24"/>
        </w:rPr>
        <w:t xml:space="preserve"> de </w:t>
      </w:r>
      <w:hyperlink r:id="rId9" w:tooltip="1973" w:history="1">
        <w:r w:rsidRPr="00BE2E92">
          <w:rPr>
            <w:rFonts w:ascii="Times New Roman" w:eastAsia="Times New Roman" w:hAnsi="Times New Roman"/>
            <w:sz w:val="24"/>
            <w:szCs w:val="24"/>
          </w:rPr>
          <w:t>1973</w:t>
        </w:r>
      </w:hyperlink>
      <w:r w:rsidRPr="00BE2E92">
        <w:rPr>
          <w:rFonts w:ascii="Times New Roman" w:eastAsia="Times New Roman" w:hAnsi="Times New Roman"/>
          <w:sz w:val="24"/>
          <w:szCs w:val="24"/>
        </w:rPr>
        <w:t xml:space="preserve">, el </w:t>
      </w:r>
      <w:hyperlink r:id="rId10" w:tooltip="Ignacio Agramonte y Loynaz" w:history="1">
        <w:r>
          <w:rPr>
            <w:rFonts w:ascii="Times New Roman" w:eastAsia="Times New Roman" w:hAnsi="Times New Roman"/>
            <w:sz w:val="24"/>
            <w:szCs w:val="24"/>
          </w:rPr>
          <w:t>Mayor General</w:t>
        </w:r>
        <w:r w:rsidRPr="00BE2E92">
          <w:rPr>
            <w:rFonts w:ascii="Times New Roman" w:eastAsia="Times New Roman" w:hAnsi="Times New Roman"/>
            <w:sz w:val="24"/>
            <w:szCs w:val="24"/>
          </w:rPr>
          <w:t xml:space="preserve"> Ignacio </w:t>
        </w:r>
        <w:proofErr w:type="spellStart"/>
        <w:r w:rsidRPr="00BE2E92">
          <w:rPr>
            <w:rFonts w:ascii="Times New Roman" w:eastAsia="Times New Roman" w:hAnsi="Times New Roman"/>
            <w:sz w:val="24"/>
            <w:szCs w:val="24"/>
          </w:rPr>
          <w:t>Agramonte</w:t>
        </w:r>
        <w:proofErr w:type="spellEnd"/>
      </w:hyperlink>
      <w:r w:rsidR="0066762E">
        <w:rPr>
          <w:rFonts w:ascii="Times New Roman" w:eastAsia="Times New Roman" w:hAnsi="Times New Roman"/>
          <w:sz w:val="24"/>
          <w:szCs w:val="24"/>
        </w:rPr>
        <w:t xml:space="preserve"> y donde se acordó en 1895 la Constitución Revolucionaria. </w:t>
      </w:r>
      <w:r w:rsidR="0066762E" w:rsidRPr="0066762E">
        <w:rPr>
          <w:rFonts w:ascii="Times New Roman" w:eastAsia="Times New Roman" w:hAnsi="Times New Roman"/>
          <w:sz w:val="24"/>
          <w:szCs w:val="24"/>
        </w:rPr>
        <w:t>Como los soldados de su gloriosa caballería mambisa</w:t>
      </w:r>
      <w:r w:rsidR="0066762E">
        <w:rPr>
          <w:rFonts w:ascii="Times New Roman" w:eastAsia="Times New Roman" w:hAnsi="Times New Roman"/>
          <w:sz w:val="24"/>
          <w:szCs w:val="24"/>
        </w:rPr>
        <w:t>, en los nuevos combates, el ejército de batas blancas ratificó una vez más su compromiso y apoyo al proceso revolucionario. Prestigiaron el evento la participación de</w:t>
      </w:r>
      <w:r w:rsidR="00447CD1">
        <w:rPr>
          <w:rFonts w:ascii="Times New Roman" w:eastAsia="Times New Roman" w:hAnsi="Times New Roman"/>
          <w:sz w:val="24"/>
          <w:szCs w:val="24"/>
        </w:rPr>
        <w:t xml:space="preserve">l Dr. </w:t>
      </w:r>
      <w:proofErr w:type="spellStart"/>
      <w:r w:rsidR="00447CD1">
        <w:rPr>
          <w:rFonts w:ascii="Times New Roman" w:eastAsia="Times New Roman" w:hAnsi="Times New Roman"/>
          <w:sz w:val="24"/>
          <w:szCs w:val="24"/>
        </w:rPr>
        <w:t>Albio</w:t>
      </w:r>
      <w:proofErr w:type="spellEnd"/>
      <w:r w:rsidR="00447CD1">
        <w:rPr>
          <w:rFonts w:ascii="Times New Roman" w:eastAsia="Times New Roman" w:hAnsi="Times New Roman"/>
          <w:sz w:val="24"/>
          <w:szCs w:val="24"/>
        </w:rPr>
        <w:t xml:space="preserve"> Pacheco Mejías, Dra. Alina León de la Torre y </w:t>
      </w:r>
      <w:proofErr w:type="spellStart"/>
      <w:r w:rsidR="00447CD1">
        <w:rPr>
          <w:rFonts w:ascii="Times New Roman" w:eastAsia="Times New Roman" w:hAnsi="Times New Roman"/>
          <w:sz w:val="24"/>
          <w:szCs w:val="24"/>
        </w:rPr>
        <w:t>Dr.Alberto</w:t>
      </w:r>
      <w:proofErr w:type="spellEnd"/>
      <w:r w:rsidR="009B2E5E">
        <w:rPr>
          <w:rFonts w:ascii="Times New Roman" w:eastAsia="Times New Roman" w:hAnsi="Times New Roman"/>
          <w:sz w:val="24"/>
          <w:szCs w:val="24"/>
        </w:rPr>
        <w:t xml:space="preserve"> </w:t>
      </w:r>
      <w:proofErr w:type="spellStart"/>
      <w:r w:rsidR="00447CD1">
        <w:rPr>
          <w:rFonts w:ascii="Times New Roman" w:eastAsia="Times New Roman" w:hAnsi="Times New Roman"/>
          <w:sz w:val="24"/>
          <w:szCs w:val="24"/>
        </w:rPr>
        <w:t>LLanes</w:t>
      </w:r>
      <w:proofErr w:type="spellEnd"/>
      <w:r w:rsidR="00447CD1">
        <w:rPr>
          <w:rFonts w:ascii="Times New Roman" w:eastAsia="Times New Roman" w:hAnsi="Times New Roman"/>
          <w:sz w:val="24"/>
          <w:szCs w:val="24"/>
        </w:rPr>
        <w:t xml:space="preserve"> Rodríguez</w:t>
      </w:r>
      <w:r w:rsidR="00321D34">
        <w:rPr>
          <w:rFonts w:ascii="Times New Roman" w:eastAsia="Times New Roman" w:hAnsi="Times New Roman"/>
          <w:sz w:val="24"/>
          <w:szCs w:val="24"/>
        </w:rPr>
        <w:t>.</w:t>
      </w:r>
      <w:r w:rsidR="009B2E5E">
        <w:rPr>
          <w:rFonts w:ascii="Times New Roman" w:eastAsia="Times New Roman" w:hAnsi="Times New Roman"/>
          <w:sz w:val="24"/>
          <w:szCs w:val="24"/>
        </w:rPr>
        <w:t xml:space="preserve"> </w:t>
      </w:r>
      <w:r w:rsidR="00321D34">
        <w:rPr>
          <w:rFonts w:ascii="Times New Roman" w:eastAsia="Times New Roman" w:hAnsi="Times New Roman"/>
          <w:sz w:val="24"/>
          <w:szCs w:val="24"/>
        </w:rPr>
        <w:t>Fue de gran alegría</w:t>
      </w:r>
      <w:r w:rsidR="009B2E5E">
        <w:rPr>
          <w:rFonts w:ascii="Times New Roman" w:eastAsia="Times New Roman" w:hAnsi="Times New Roman"/>
          <w:sz w:val="24"/>
          <w:szCs w:val="24"/>
        </w:rPr>
        <w:t xml:space="preserve"> </w:t>
      </w:r>
      <w:r w:rsidR="00321D34">
        <w:rPr>
          <w:rFonts w:ascii="Times New Roman" w:eastAsia="Times New Roman" w:hAnsi="Times New Roman"/>
          <w:sz w:val="24"/>
          <w:szCs w:val="24"/>
        </w:rPr>
        <w:t>el intercambio con</w:t>
      </w:r>
      <w:r w:rsidR="009B2E5E">
        <w:rPr>
          <w:rFonts w:ascii="Times New Roman" w:eastAsia="Times New Roman" w:hAnsi="Times New Roman"/>
          <w:sz w:val="24"/>
          <w:szCs w:val="24"/>
        </w:rPr>
        <w:t xml:space="preserve"> la comisión de Nuevitas.</w:t>
      </w:r>
    </w:p>
    <w:p w:rsidR="00447CD1" w:rsidRDefault="00D81433" w:rsidP="009806B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Distribuidos en cuatro salones se presentaron un total de </w:t>
      </w:r>
      <w:r w:rsidR="00447CD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trabajos, de ellos 19 póster y </w:t>
      </w:r>
      <w:r w:rsidR="00447CD1">
        <w:rPr>
          <w:rFonts w:ascii="Times New Roman" w:eastAsia="Times New Roman" w:hAnsi="Times New Roman" w:cs="Times New Roman"/>
          <w:sz w:val="24"/>
          <w:szCs w:val="24"/>
        </w:rPr>
        <w:t>2</w:t>
      </w:r>
      <w:r w:rsidR="00104A50">
        <w:rPr>
          <w:rFonts w:ascii="Times New Roman" w:eastAsia="Times New Roman" w:hAnsi="Times New Roman" w:cs="Times New Roman"/>
          <w:sz w:val="24"/>
          <w:szCs w:val="24"/>
        </w:rPr>
        <w:t>0</w:t>
      </w:r>
      <w:r w:rsidR="00447CD1">
        <w:rPr>
          <w:rFonts w:ascii="Times New Roman" w:eastAsia="Times New Roman" w:hAnsi="Times New Roman" w:cs="Times New Roman"/>
          <w:sz w:val="24"/>
          <w:szCs w:val="24"/>
        </w:rPr>
        <w:t xml:space="preserve"> temas libres</w:t>
      </w:r>
      <w:r w:rsidR="00104A50">
        <w:rPr>
          <w:rFonts w:ascii="Times New Roman" w:eastAsia="Times New Roman" w:hAnsi="Times New Roman" w:cs="Times New Roman"/>
          <w:sz w:val="24"/>
          <w:szCs w:val="24"/>
        </w:rPr>
        <w:t xml:space="preserve"> y 2 Software educativos</w:t>
      </w:r>
      <w:r w:rsidR="00447CD1">
        <w:rPr>
          <w:rFonts w:ascii="Times New Roman" w:eastAsia="Times New Roman" w:hAnsi="Times New Roman" w:cs="Times New Roman"/>
          <w:sz w:val="24"/>
          <w:szCs w:val="24"/>
        </w:rPr>
        <w:t xml:space="preserve">. Las reflexiones estuvieron relacionadas con los retos de la salud comunitaria para el presente siglo, tales como las alternativas ante el aumento del envejecimiento, enfermedades crónicas no trasmisibles, situación epidemiológica, entre otras. Se valoró el alcance </w:t>
      </w:r>
      <w:r w:rsidR="009806B8" w:rsidRPr="009E628A">
        <w:rPr>
          <w:rFonts w:ascii="Times New Roman" w:eastAsia="Times New Roman" w:hAnsi="Times New Roman" w:cs="Times New Roman"/>
          <w:sz w:val="24"/>
          <w:szCs w:val="24"/>
        </w:rPr>
        <w:t>del Programa del Médico y Enfermera de la Familia</w:t>
      </w:r>
      <w:r w:rsidR="00447CD1">
        <w:rPr>
          <w:rFonts w:ascii="Times New Roman" w:eastAsia="Times New Roman" w:hAnsi="Times New Roman" w:cs="Times New Roman"/>
          <w:sz w:val="24"/>
          <w:szCs w:val="24"/>
        </w:rPr>
        <w:t xml:space="preserve"> en sus 35 años y los necesarios aj</w:t>
      </w:r>
      <w:r w:rsidR="00104A50">
        <w:rPr>
          <w:rFonts w:ascii="Times New Roman" w:eastAsia="Times New Roman" w:hAnsi="Times New Roman" w:cs="Times New Roman"/>
          <w:sz w:val="24"/>
          <w:szCs w:val="24"/>
        </w:rPr>
        <w:t>u</w:t>
      </w:r>
      <w:r w:rsidR="00447CD1">
        <w:rPr>
          <w:rFonts w:ascii="Times New Roman" w:eastAsia="Times New Roman" w:hAnsi="Times New Roman" w:cs="Times New Roman"/>
          <w:sz w:val="24"/>
          <w:szCs w:val="24"/>
        </w:rPr>
        <w:t>stes para su perfeccionamiento.</w:t>
      </w:r>
    </w:p>
    <w:p w:rsidR="00A742DC" w:rsidRPr="009806B8" w:rsidRDefault="00321D34" w:rsidP="007B05EA">
      <w:pPr>
        <w:spacing w:line="360" w:lineRule="auto"/>
        <w:jc w:val="both"/>
      </w:pPr>
      <w:r>
        <w:rPr>
          <w:rFonts w:ascii="Times New Roman" w:eastAsia="Times New Roman" w:hAnsi="Times New Roman" w:cs="Times New Roman"/>
          <w:sz w:val="24"/>
          <w:szCs w:val="24"/>
        </w:rPr>
        <w:t xml:space="preserve"> Hasta un 2020 en su tercera edición </w:t>
      </w:r>
      <w:bookmarkStart w:id="0" w:name="_GoBack"/>
      <w:bookmarkEnd w:id="0"/>
    </w:p>
    <w:sectPr w:rsidR="00A742DC" w:rsidRPr="009806B8" w:rsidSect="00A723FD">
      <w:footerReference w:type="default" r:id="rId11"/>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74" w:rsidRDefault="00AA0374" w:rsidP="00A723FD">
      <w:pPr>
        <w:spacing w:after="0" w:line="240" w:lineRule="auto"/>
      </w:pPr>
      <w:r>
        <w:separator/>
      </w:r>
    </w:p>
  </w:endnote>
  <w:endnote w:type="continuationSeparator" w:id="0">
    <w:p w:rsidR="00AA0374" w:rsidRDefault="00AA0374" w:rsidP="00A7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A4" w:rsidRPr="004C69A4" w:rsidRDefault="00104A50" w:rsidP="004C69A4">
    <w:pPr>
      <w:pStyle w:val="Piedepgina"/>
      <w:jc w:val="right"/>
      <w:rPr>
        <w:b/>
        <w:color w:val="00B050"/>
      </w:rPr>
    </w:pPr>
    <w:r w:rsidRPr="004C69A4">
      <w:rPr>
        <w:b/>
        <w:color w:val="00B050"/>
      </w:rPr>
      <w:t>Policlínico Mario Muñoz Monroy, SOCUMEFA, SOCUENF</w:t>
    </w:r>
    <w:r>
      <w:rPr>
        <w:b/>
        <w:color w:val="00B050"/>
      </w:rPr>
      <w:t>, Sociedad Científica de Psicología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74" w:rsidRDefault="00AA0374" w:rsidP="00A723FD">
      <w:pPr>
        <w:spacing w:after="0" w:line="240" w:lineRule="auto"/>
      </w:pPr>
      <w:r>
        <w:separator/>
      </w:r>
    </w:p>
  </w:footnote>
  <w:footnote w:type="continuationSeparator" w:id="0">
    <w:p w:rsidR="00AA0374" w:rsidRDefault="00AA0374" w:rsidP="00A72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113B3"/>
    <w:multiLevelType w:val="hybridMultilevel"/>
    <w:tmpl w:val="FB6264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D86263"/>
    <w:multiLevelType w:val="hybridMultilevel"/>
    <w:tmpl w:val="8AEE7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5823B1"/>
    <w:multiLevelType w:val="hybridMultilevel"/>
    <w:tmpl w:val="E27EB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082064"/>
    <w:multiLevelType w:val="hybridMultilevel"/>
    <w:tmpl w:val="9ABA5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06B8"/>
    <w:rsid w:val="00104A50"/>
    <w:rsid w:val="00321D34"/>
    <w:rsid w:val="00447CD1"/>
    <w:rsid w:val="005071E1"/>
    <w:rsid w:val="0066762E"/>
    <w:rsid w:val="00683F58"/>
    <w:rsid w:val="007B05EA"/>
    <w:rsid w:val="00911636"/>
    <w:rsid w:val="009806B8"/>
    <w:rsid w:val="009B2E5E"/>
    <w:rsid w:val="00A723FD"/>
    <w:rsid w:val="00A742DC"/>
    <w:rsid w:val="00AA0374"/>
    <w:rsid w:val="00AF44B3"/>
    <w:rsid w:val="00D814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B8"/>
    <w:pPr>
      <w:spacing w:after="200" w:line="276" w:lineRule="auto"/>
    </w:pPr>
    <w:rPr>
      <w:rFonts w:ascii="Calibri" w:eastAsia="Calibri" w:hAnsi="Calibri" w:cs="Arial"/>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06B8"/>
    <w:pPr>
      <w:spacing w:after="0" w:line="240" w:lineRule="auto"/>
    </w:pPr>
    <w:rPr>
      <w:rFonts w:ascii="Arial" w:eastAsia="Arial" w:hAnsi="Arial" w:cs="Arial"/>
      <w:sz w:val="20"/>
      <w:szCs w:val="20"/>
      <w:lang w:eastAsia="es-ES"/>
    </w:rPr>
  </w:style>
  <w:style w:type="character" w:styleId="Hipervnculo">
    <w:name w:val="Hyperlink"/>
    <w:uiPriority w:val="99"/>
    <w:unhideWhenUsed/>
    <w:rsid w:val="009806B8"/>
    <w:rPr>
      <w:color w:val="0000FF"/>
      <w:u w:val="single"/>
    </w:rPr>
  </w:style>
  <w:style w:type="paragraph" w:customStyle="1" w:styleId="Default">
    <w:name w:val="Default"/>
    <w:rsid w:val="009806B8"/>
    <w:pPr>
      <w:autoSpaceDE w:val="0"/>
      <w:autoSpaceDN w:val="0"/>
      <w:adjustRightInd w:val="0"/>
      <w:spacing w:after="0" w:line="240" w:lineRule="auto"/>
    </w:pPr>
    <w:rPr>
      <w:rFonts w:ascii="Trebuchet MS" w:eastAsia="Arial" w:hAnsi="Trebuchet MS" w:cs="Trebuchet MS"/>
      <w:color w:val="000000"/>
      <w:sz w:val="24"/>
      <w:szCs w:val="24"/>
      <w:lang w:eastAsia="es-ES"/>
    </w:rPr>
  </w:style>
  <w:style w:type="paragraph" w:styleId="Piedepgina">
    <w:name w:val="footer"/>
    <w:basedOn w:val="Normal"/>
    <w:link w:val="PiedepginaCar"/>
    <w:rsid w:val="009806B8"/>
    <w:pPr>
      <w:tabs>
        <w:tab w:val="center" w:pos="4252"/>
        <w:tab w:val="right" w:pos="8504"/>
      </w:tabs>
    </w:pPr>
  </w:style>
  <w:style w:type="character" w:customStyle="1" w:styleId="PiedepginaCar">
    <w:name w:val="Pie de página Car"/>
    <w:basedOn w:val="Fuentedeprrafopredeter"/>
    <w:link w:val="Piedepgina"/>
    <w:rsid w:val="009806B8"/>
    <w:rPr>
      <w:rFonts w:ascii="Calibri" w:eastAsia="Calibri" w:hAnsi="Calibri" w:cs="Arial"/>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red.cu/11_de_may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cured.cu/Ignacio_Agramonte_y_Loynaz" TargetMode="External"/><Relationship Id="rId4" Type="http://schemas.openxmlformats.org/officeDocument/2006/relationships/settings" Target="settings.xml"/><Relationship Id="rId9" Type="http://schemas.openxmlformats.org/officeDocument/2006/relationships/hyperlink" Target="https://www.ecured.cu/19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Ing.Duany</cp:lastModifiedBy>
  <cp:revision>4</cp:revision>
  <dcterms:created xsi:type="dcterms:W3CDTF">2019-01-28T20:14:00Z</dcterms:created>
  <dcterms:modified xsi:type="dcterms:W3CDTF">2019-01-29T17:22:00Z</dcterms:modified>
</cp:coreProperties>
</file>