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DD" w:rsidRPr="000B54DD" w:rsidRDefault="000B54DD">
      <w:pPr>
        <w:rPr>
          <w:sz w:val="28"/>
          <w:szCs w:val="28"/>
        </w:rPr>
      </w:pPr>
      <w:r w:rsidRPr="000B54DD">
        <w:rPr>
          <w:sz w:val="28"/>
          <w:szCs w:val="28"/>
        </w:rPr>
        <w:t xml:space="preserve">Red </w:t>
      </w:r>
      <w:r w:rsidR="00133202">
        <w:rPr>
          <w:sz w:val="28"/>
          <w:szCs w:val="28"/>
        </w:rPr>
        <w:t>provincial</w:t>
      </w:r>
      <w:r w:rsidRPr="000B54DD">
        <w:rPr>
          <w:sz w:val="28"/>
          <w:szCs w:val="28"/>
        </w:rPr>
        <w:t xml:space="preserve"> de bibliotecas en salud según</w:t>
      </w:r>
      <w:bookmarkStart w:id="0" w:name="_GoBack"/>
      <w:bookmarkEnd w:id="0"/>
      <w:r w:rsidRPr="000B54DD">
        <w:rPr>
          <w:sz w:val="28"/>
          <w:szCs w:val="28"/>
        </w:rPr>
        <w:t xml:space="preserve"> tipo de unidad. 2023</w:t>
      </w:r>
    </w:p>
    <w:p w:rsidR="000B54DD" w:rsidRDefault="000B54DD"/>
    <w:tbl>
      <w:tblPr>
        <w:tblW w:w="14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354"/>
        <w:gridCol w:w="1646"/>
        <w:gridCol w:w="1884"/>
        <w:gridCol w:w="1525"/>
        <w:gridCol w:w="2034"/>
        <w:gridCol w:w="994"/>
        <w:gridCol w:w="16"/>
        <w:gridCol w:w="1394"/>
        <w:gridCol w:w="1461"/>
      </w:tblGrid>
      <w:tr w:rsidR="000B54DD" w:rsidRPr="000B54DD" w:rsidTr="000B54DD">
        <w:trPr>
          <w:trHeight w:val="300"/>
        </w:trPr>
        <w:tc>
          <w:tcPr>
            <w:tcW w:w="186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Tipo de unidad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  <w:proofErr w:type="gramEnd"/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 bibliotecas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De ellas: conectadas a Infomed</w:t>
            </w:r>
          </w:p>
        </w:tc>
      </w:tr>
      <w:tr w:rsidR="000B54DD" w:rsidRPr="000B54DD" w:rsidTr="000B54DD">
        <w:trPr>
          <w:trHeight w:val="1035"/>
        </w:trPr>
        <w:tc>
          <w:tcPr>
            <w:tcW w:w="186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Hospitales</w:t>
            </w:r>
          </w:p>
        </w:tc>
        <w:tc>
          <w:tcPr>
            <w:tcW w:w="18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Centros de educación médica superior</w:t>
            </w: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Centro de información de ciencias médicas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Policlínicos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Clínicas estomatológicas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Otras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0B54DD" w:rsidRPr="000B54DD" w:rsidTr="000B54DD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Contramaestre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0B54DD" w:rsidRPr="000B54DD" w:rsidTr="000B54D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Mella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0B54DD" w:rsidRPr="000B54DD" w:rsidTr="000B54D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San Luis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0B54DD" w:rsidRPr="000B54DD" w:rsidTr="000B54D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Segundo Frente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0B54DD" w:rsidRPr="000B54DD" w:rsidTr="000B54D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Songo La Maya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0B54DD" w:rsidRPr="000B54DD" w:rsidTr="000B54D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Santiago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31</w:t>
            </w:r>
          </w:p>
        </w:tc>
      </w:tr>
      <w:tr w:rsidR="000B54DD" w:rsidRPr="000B54DD" w:rsidTr="000B54D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Palma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0B54DD" w:rsidRPr="000B54DD" w:rsidTr="000B54D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Tercer Frente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0B54DD" w:rsidRPr="000B54DD" w:rsidTr="000B54D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Guamá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0B54DD" w:rsidRPr="000B54DD" w:rsidTr="000B54D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DD" w:rsidRPr="000B54DD" w:rsidRDefault="000B54DD" w:rsidP="000B5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4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52</w:t>
            </w:r>
          </w:p>
        </w:tc>
      </w:tr>
    </w:tbl>
    <w:p w:rsidR="000B54DD" w:rsidRDefault="000B54DD"/>
    <w:sectPr w:rsidR="000B54DD" w:rsidSect="000B54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DD"/>
    <w:rsid w:val="000B54DD"/>
    <w:rsid w:val="001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2654"/>
  <w15:chartTrackingRefBased/>
  <w15:docId w15:val="{01B18CF1-9AD2-4D05-8D80-D01D5750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Gertrudis de la Torre Vega</dc:creator>
  <cp:keywords/>
  <dc:description/>
  <cp:lastModifiedBy>Gertrudis de la Torre Vega</cp:lastModifiedBy>
  <cp:revision>2</cp:revision>
  <dcterms:created xsi:type="dcterms:W3CDTF">2024-03-01T19:57:00Z</dcterms:created>
  <dcterms:modified xsi:type="dcterms:W3CDTF">2024-03-01T20:06:00Z</dcterms:modified>
</cp:coreProperties>
</file>