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D4E22" w14:textId="7EAD9B70" w:rsidR="0039167D" w:rsidRPr="00F834A7" w:rsidRDefault="0039167D" w:rsidP="00541E64">
      <w:pPr>
        <w:spacing w:line="360" w:lineRule="auto"/>
        <w:jc w:val="both"/>
        <w:rPr>
          <w:rFonts w:ascii="Arial" w:hAnsi="Arial"/>
          <w:b/>
          <w:sz w:val="24"/>
        </w:rPr>
      </w:pPr>
      <w:r w:rsidRPr="00F834A7">
        <w:rPr>
          <w:rFonts w:ascii="Arial" w:hAnsi="Arial"/>
          <w:b/>
          <w:sz w:val="24"/>
        </w:rPr>
        <w:t xml:space="preserve">¿Qué deben hacer los pacientes que padecen de </w:t>
      </w:r>
      <w:r w:rsidRPr="00F834A7">
        <w:rPr>
          <w:rFonts w:ascii="Arial" w:hAnsi="Arial"/>
          <w:b/>
          <w:sz w:val="24"/>
        </w:rPr>
        <w:t>Trastornos de Ansiedad</w:t>
      </w:r>
      <w:r w:rsidRPr="00F834A7">
        <w:rPr>
          <w:rFonts w:ascii="Arial" w:hAnsi="Arial"/>
          <w:b/>
          <w:sz w:val="24"/>
        </w:rPr>
        <w:t xml:space="preserve"> en el contexto de Covid-19?</w:t>
      </w:r>
    </w:p>
    <w:p w14:paraId="3B7B2EA4" w14:textId="77777777" w:rsidR="0039167D" w:rsidRPr="00F834A7" w:rsidRDefault="0039167D" w:rsidP="00541E64">
      <w:pPr>
        <w:spacing w:line="360" w:lineRule="auto"/>
        <w:jc w:val="both"/>
        <w:rPr>
          <w:rFonts w:ascii="Arial" w:hAnsi="Arial"/>
          <w:b/>
          <w:sz w:val="24"/>
        </w:rPr>
      </w:pPr>
      <w:r w:rsidRPr="00F834A7">
        <w:rPr>
          <w:rFonts w:ascii="Arial" w:hAnsi="Arial"/>
          <w:b/>
          <w:sz w:val="24"/>
        </w:rPr>
        <w:t xml:space="preserve">Autor: </w:t>
      </w:r>
    </w:p>
    <w:p w14:paraId="7FB91D92" w14:textId="77777777" w:rsidR="0039167D" w:rsidRPr="00F834A7" w:rsidRDefault="0039167D" w:rsidP="00541E64">
      <w:pPr>
        <w:spacing w:line="360" w:lineRule="auto"/>
        <w:jc w:val="both"/>
        <w:rPr>
          <w:rFonts w:ascii="Arial" w:hAnsi="Arial"/>
          <w:b/>
          <w:sz w:val="24"/>
        </w:rPr>
      </w:pPr>
      <w:r w:rsidRPr="00F834A7">
        <w:rPr>
          <w:rFonts w:ascii="Arial" w:hAnsi="Arial"/>
          <w:b/>
          <w:sz w:val="24"/>
        </w:rPr>
        <w:t>Dr. C Antonio J. Caballero Moreno</w:t>
      </w:r>
    </w:p>
    <w:p w14:paraId="7BB05BA1" w14:textId="77777777" w:rsidR="0039167D" w:rsidRPr="00F834A7" w:rsidRDefault="0039167D" w:rsidP="00541E64">
      <w:pPr>
        <w:spacing w:line="360" w:lineRule="auto"/>
        <w:jc w:val="both"/>
        <w:rPr>
          <w:rFonts w:ascii="Arial" w:hAnsi="Arial"/>
          <w:b/>
          <w:sz w:val="24"/>
        </w:rPr>
      </w:pPr>
      <w:r w:rsidRPr="00F834A7">
        <w:rPr>
          <w:rFonts w:ascii="Arial" w:hAnsi="Arial"/>
          <w:b/>
          <w:sz w:val="24"/>
        </w:rPr>
        <w:t>Profesor e Investigador Titular</w:t>
      </w:r>
    </w:p>
    <w:p w14:paraId="37B8176A" w14:textId="77777777" w:rsidR="0039167D" w:rsidRPr="00F834A7" w:rsidRDefault="0039167D" w:rsidP="00541E64">
      <w:pPr>
        <w:spacing w:line="360" w:lineRule="auto"/>
        <w:jc w:val="both"/>
        <w:rPr>
          <w:rFonts w:ascii="Arial" w:hAnsi="Arial"/>
          <w:b/>
          <w:sz w:val="24"/>
        </w:rPr>
      </w:pPr>
      <w:r w:rsidRPr="00F834A7">
        <w:rPr>
          <w:rFonts w:ascii="Arial" w:hAnsi="Arial"/>
          <w:b/>
          <w:sz w:val="24"/>
        </w:rPr>
        <w:t>Grupo Nacional de Psiquiatría</w:t>
      </w:r>
    </w:p>
    <w:p w14:paraId="2C6714F3" w14:textId="77777777" w:rsidR="0039167D" w:rsidRPr="00F834A7" w:rsidRDefault="0039167D" w:rsidP="00541E64">
      <w:pPr>
        <w:spacing w:line="360" w:lineRule="auto"/>
        <w:jc w:val="both"/>
        <w:rPr>
          <w:rFonts w:ascii="Arial" w:hAnsi="Arial"/>
          <w:b/>
          <w:sz w:val="24"/>
        </w:rPr>
      </w:pPr>
      <w:r w:rsidRPr="00F834A7">
        <w:rPr>
          <w:rFonts w:ascii="Arial" w:hAnsi="Arial"/>
          <w:b/>
          <w:sz w:val="24"/>
        </w:rPr>
        <w:t>Sección de Neurociencias SCP</w:t>
      </w:r>
    </w:p>
    <w:p w14:paraId="099B8725" w14:textId="77777777" w:rsidR="0039167D" w:rsidRPr="00F834A7" w:rsidRDefault="0039167D" w:rsidP="00541E64">
      <w:pPr>
        <w:spacing w:line="360" w:lineRule="auto"/>
        <w:jc w:val="both"/>
        <w:rPr>
          <w:rFonts w:ascii="Arial" w:hAnsi="Arial"/>
          <w:b/>
          <w:sz w:val="24"/>
        </w:rPr>
      </w:pPr>
    </w:p>
    <w:p w14:paraId="2E9C5A41" w14:textId="5257A37F" w:rsidR="0039167D" w:rsidRPr="00F834A7" w:rsidRDefault="0039167D" w:rsidP="00541E64">
      <w:pPr>
        <w:spacing w:line="360" w:lineRule="auto"/>
        <w:jc w:val="both"/>
        <w:rPr>
          <w:rFonts w:ascii="Arial" w:hAnsi="Arial" w:cs="Arial"/>
          <w:b/>
          <w:sz w:val="24"/>
          <w:szCs w:val="24"/>
        </w:rPr>
      </w:pPr>
      <w:r w:rsidRPr="00F834A7">
        <w:rPr>
          <w:rFonts w:ascii="Arial" w:hAnsi="Arial" w:cs="Arial"/>
          <w:b/>
          <w:sz w:val="24"/>
          <w:szCs w:val="24"/>
        </w:rPr>
        <w:t>Trastornos de Ansiedad</w:t>
      </w:r>
    </w:p>
    <w:p w14:paraId="13789384" w14:textId="6E2F66A2" w:rsidR="0039167D" w:rsidRPr="00F834A7" w:rsidRDefault="0039167D" w:rsidP="00541E64">
      <w:pPr>
        <w:spacing w:line="360" w:lineRule="auto"/>
        <w:jc w:val="both"/>
        <w:rPr>
          <w:rFonts w:ascii="Arial" w:hAnsi="Arial" w:cs="Arial"/>
          <w:b/>
          <w:sz w:val="24"/>
          <w:szCs w:val="24"/>
        </w:rPr>
      </w:pPr>
      <w:r w:rsidRPr="00F834A7">
        <w:rPr>
          <w:rFonts w:ascii="Arial" w:hAnsi="Arial" w:cs="Arial"/>
          <w:b/>
          <w:sz w:val="24"/>
          <w:szCs w:val="24"/>
        </w:rPr>
        <w:t>¿Qué es la ansiedad?</w:t>
      </w:r>
    </w:p>
    <w:p w14:paraId="3441A224" w14:textId="77777777" w:rsidR="0039167D" w:rsidRPr="0039167D" w:rsidRDefault="0039167D" w:rsidP="00541E64">
      <w:pPr>
        <w:numPr>
          <w:ilvl w:val="0"/>
          <w:numId w:val="5"/>
        </w:numPr>
        <w:spacing w:after="115" w:line="360" w:lineRule="auto"/>
        <w:ind w:left="2016"/>
        <w:contextualSpacing/>
        <w:jc w:val="both"/>
        <w:textAlignment w:val="baseline"/>
        <w:rPr>
          <w:rFonts w:ascii="Arial" w:eastAsia="Times New Roman" w:hAnsi="Arial" w:cs="Times New Roman"/>
          <w:sz w:val="24"/>
          <w:szCs w:val="24"/>
          <w:lang w:eastAsia="es-ES"/>
        </w:rPr>
      </w:pPr>
      <w:r w:rsidRPr="0039167D">
        <w:rPr>
          <w:rFonts w:ascii="Arial" w:eastAsiaTheme="minorEastAsia" w:hAnsi="Arial" w:cs="Arial"/>
          <w:bCs/>
          <w:color w:val="44546A" w:themeColor="text2"/>
          <w:kern w:val="24"/>
          <w:sz w:val="24"/>
          <w:szCs w:val="24"/>
          <w:lang w:val="es-ES_tradnl" w:eastAsia="es-ES"/>
        </w:rPr>
        <w:t>¿Un síntoma?</w:t>
      </w:r>
    </w:p>
    <w:p w14:paraId="54F60D74" w14:textId="77777777" w:rsidR="0039167D" w:rsidRPr="0039167D" w:rsidRDefault="0039167D" w:rsidP="00541E64">
      <w:pPr>
        <w:numPr>
          <w:ilvl w:val="0"/>
          <w:numId w:val="5"/>
        </w:numPr>
        <w:spacing w:after="115" w:line="360" w:lineRule="auto"/>
        <w:ind w:left="2016"/>
        <w:contextualSpacing/>
        <w:jc w:val="both"/>
        <w:textAlignment w:val="baseline"/>
        <w:rPr>
          <w:rFonts w:ascii="Arial" w:eastAsia="Times New Roman" w:hAnsi="Arial" w:cs="Times New Roman"/>
          <w:sz w:val="24"/>
          <w:szCs w:val="24"/>
          <w:lang w:eastAsia="es-ES"/>
        </w:rPr>
      </w:pPr>
      <w:r w:rsidRPr="0039167D">
        <w:rPr>
          <w:rFonts w:ascii="Arial" w:eastAsiaTheme="minorEastAsia" w:hAnsi="Arial" w:cs="Arial"/>
          <w:bCs/>
          <w:color w:val="44546A" w:themeColor="text2"/>
          <w:kern w:val="24"/>
          <w:sz w:val="24"/>
          <w:szCs w:val="24"/>
          <w:lang w:val="es-ES_tradnl" w:eastAsia="es-ES"/>
        </w:rPr>
        <w:t>¿Una enfermedad</w:t>
      </w:r>
      <w:r w:rsidRPr="0039167D">
        <w:rPr>
          <w:rFonts w:ascii="Arial" w:eastAsiaTheme="minorEastAsia" w:hAnsi="Arial"/>
          <w:bCs/>
          <w:color w:val="44546A" w:themeColor="text2"/>
          <w:kern w:val="24"/>
          <w:sz w:val="24"/>
          <w:szCs w:val="24"/>
          <w:lang w:val="es-ES_tradnl" w:eastAsia="es-ES"/>
        </w:rPr>
        <w:t xml:space="preserve">? </w:t>
      </w:r>
    </w:p>
    <w:p w14:paraId="2B81561B" w14:textId="7E6EF4D4" w:rsidR="0039167D" w:rsidRPr="00541E64" w:rsidRDefault="0039167D" w:rsidP="00541E64">
      <w:pPr>
        <w:spacing w:line="360" w:lineRule="auto"/>
        <w:jc w:val="both"/>
        <w:rPr>
          <w:rFonts w:ascii="Arial" w:hAnsi="Arial" w:cs="Arial"/>
          <w:sz w:val="24"/>
          <w:szCs w:val="24"/>
        </w:rPr>
      </w:pPr>
    </w:p>
    <w:p w14:paraId="01B3531E" w14:textId="3833C431" w:rsidR="0039167D" w:rsidRPr="00F834A7" w:rsidRDefault="0039167D" w:rsidP="00541E64">
      <w:pPr>
        <w:spacing w:line="360" w:lineRule="auto"/>
        <w:jc w:val="both"/>
        <w:rPr>
          <w:rFonts w:ascii="Arial" w:hAnsi="Arial" w:cs="Arial"/>
          <w:b/>
          <w:sz w:val="24"/>
          <w:szCs w:val="24"/>
        </w:rPr>
      </w:pPr>
      <w:r w:rsidRPr="00F834A7">
        <w:rPr>
          <w:rFonts w:ascii="Arial" w:hAnsi="Arial" w:cs="Arial"/>
          <w:b/>
          <w:sz w:val="24"/>
          <w:szCs w:val="24"/>
        </w:rPr>
        <w:t>Ansiedad</w:t>
      </w:r>
    </w:p>
    <w:p w14:paraId="3CE4C551" w14:textId="77777777" w:rsidR="0039167D" w:rsidRPr="0039167D" w:rsidRDefault="0039167D" w:rsidP="00541E64">
      <w:pPr>
        <w:numPr>
          <w:ilvl w:val="0"/>
          <w:numId w:val="6"/>
        </w:numPr>
        <w:kinsoku w:val="0"/>
        <w:overflowPunct w:val="0"/>
        <w:spacing w:after="0" w:line="360" w:lineRule="auto"/>
        <w:contextualSpacing/>
        <w:jc w:val="both"/>
        <w:textAlignment w:val="baseline"/>
        <w:rPr>
          <w:rFonts w:ascii="Arial" w:eastAsia="Times New Roman" w:hAnsi="Arial" w:cs="Arial"/>
          <w:color w:val="000000"/>
          <w:sz w:val="24"/>
          <w:szCs w:val="24"/>
          <w:lang w:eastAsia="es-ES"/>
        </w:rPr>
      </w:pPr>
      <w:r w:rsidRPr="0039167D">
        <w:rPr>
          <w:rFonts w:ascii="Arial" w:eastAsiaTheme="minorEastAsia" w:hAnsi="Arial" w:cs="Arial"/>
          <w:color w:val="000000"/>
          <w:kern w:val="24"/>
          <w:sz w:val="24"/>
          <w:szCs w:val="24"/>
          <w:lang w:val="es-ES_tradnl" w:eastAsia="es-ES"/>
        </w:rPr>
        <w:t>Proceso biológico que sirve como aviso en condiciones de alarma potencial</w:t>
      </w:r>
    </w:p>
    <w:p w14:paraId="2F727D8F" w14:textId="133436A6" w:rsidR="0039167D" w:rsidRPr="00541E64" w:rsidRDefault="0039167D" w:rsidP="00541E64">
      <w:pPr>
        <w:numPr>
          <w:ilvl w:val="0"/>
          <w:numId w:val="6"/>
        </w:numPr>
        <w:kinsoku w:val="0"/>
        <w:overflowPunct w:val="0"/>
        <w:spacing w:after="0" w:line="360" w:lineRule="auto"/>
        <w:contextualSpacing/>
        <w:jc w:val="both"/>
        <w:textAlignment w:val="baseline"/>
        <w:rPr>
          <w:rFonts w:ascii="Arial" w:eastAsia="Times New Roman" w:hAnsi="Arial" w:cs="Arial"/>
          <w:color w:val="000000"/>
          <w:sz w:val="24"/>
          <w:szCs w:val="24"/>
          <w:lang w:eastAsia="es-ES"/>
        </w:rPr>
      </w:pPr>
      <w:r w:rsidRPr="0039167D">
        <w:rPr>
          <w:rFonts w:ascii="Arial" w:eastAsiaTheme="minorEastAsia" w:hAnsi="Arial" w:cs="Arial"/>
          <w:color w:val="000000"/>
          <w:kern w:val="24"/>
          <w:sz w:val="24"/>
          <w:szCs w:val="24"/>
          <w:lang w:val="es-ES_tradnl" w:eastAsia="es-ES"/>
        </w:rPr>
        <w:t>Si la intensidad o la duración son desproporcionadas al estímulo se produce la ansiedad patológica</w:t>
      </w:r>
      <w:r w:rsidRPr="00541E64">
        <w:rPr>
          <w:rFonts w:ascii="Arial" w:eastAsiaTheme="minorEastAsia" w:hAnsi="Arial" w:cs="Arial"/>
          <w:color w:val="000000"/>
          <w:kern w:val="24"/>
          <w:sz w:val="24"/>
          <w:szCs w:val="24"/>
          <w:lang w:val="es-ES_tradnl" w:eastAsia="es-ES"/>
        </w:rPr>
        <w:t>.</w:t>
      </w:r>
    </w:p>
    <w:p w14:paraId="552145B6" w14:textId="787C34ED" w:rsidR="0039167D" w:rsidRPr="00541E64" w:rsidRDefault="0039167D" w:rsidP="00541E64">
      <w:pPr>
        <w:kinsoku w:val="0"/>
        <w:overflowPunct w:val="0"/>
        <w:spacing w:after="0" w:line="360" w:lineRule="auto"/>
        <w:contextualSpacing/>
        <w:jc w:val="both"/>
        <w:textAlignment w:val="baseline"/>
        <w:rPr>
          <w:rFonts w:ascii="Arial" w:eastAsiaTheme="minorEastAsia" w:hAnsi="Arial" w:cs="Arial"/>
          <w:color w:val="000000"/>
          <w:kern w:val="24"/>
          <w:sz w:val="24"/>
          <w:szCs w:val="24"/>
          <w:lang w:val="es-ES_tradnl" w:eastAsia="es-ES"/>
        </w:rPr>
      </w:pPr>
    </w:p>
    <w:p w14:paraId="56F1B244" w14:textId="35D35728" w:rsidR="00E55BAA" w:rsidRPr="00541E64" w:rsidRDefault="00E55BAA" w:rsidP="00541E64">
      <w:pPr>
        <w:pStyle w:val="Prrafodelista"/>
        <w:numPr>
          <w:ilvl w:val="0"/>
          <w:numId w:val="8"/>
        </w:numPr>
        <w:spacing w:after="115" w:line="360" w:lineRule="auto"/>
        <w:jc w:val="both"/>
        <w:textAlignment w:val="baseline"/>
        <w:rPr>
          <w:rFonts w:ascii="Arial" w:hAnsi="Arial" w:cs="Arial"/>
        </w:rPr>
      </w:pPr>
      <w:r w:rsidRPr="00541E64">
        <w:rPr>
          <w:rFonts w:ascii="Arial" w:eastAsiaTheme="minorEastAsia" w:hAnsi="Arial" w:cs="Arial"/>
          <w:color w:val="44546A" w:themeColor="text2"/>
          <w:kern w:val="24"/>
          <w:lang w:val="es-ES_tradnl"/>
        </w:rPr>
        <w:t>En el transcurso de la</w:t>
      </w:r>
      <w:r w:rsidRPr="00541E64">
        <w:rPr>
          <w:rFonts w:ascii="Arial" w:eastAsiaTheme="minorEastAsia" w:hAnsi="Arial" w:cs="Arial"/>
          <w:color w:val="44546A" w:themeColor="text2"/>
          <w:kern w:val="24"/>
          <w:lang w:val="es-ES_tradnl"/>
        </w:rPr>
        <w:t xml:space="preserve"> </w:t>
      </w:r>
      <w:r w:rsidRPr="00541E64">
        <w:rPr>
          <w:rFonts w:ascii="Arial" w:eastAsiaTheme="minorEastAsia" w:hAnsi="Arial" w:cs="Arial"/>
          <w:color w:val="44546A" w:themeColor="text2"/>
          <w:kern w:val="24"/>
          <w:lang w:val="es-ES_tradnl"/>
        </w:rPr>
        <w:t>vida cotidiana</w:t>
      </w:r>
      <w:r w:rsidRPr="00541E64">
        <w:rPr>
          <w:rFonts w:ascii="Arial" w:eastAsiaTheme="minorEastAsia" w:hAnsi="Arial" w:cs="Arial"/>
          <w:color w:val="44546A" w:themeColor="text2"/>
          <w:kern w:val="24"/>
          <w:lang w:val="es-ES_tradnl"/>
        </w:rPr>
        <w:t xml:space="preserve"> </w:t>
      </w:r>
      <w:r w:rsidRPr="00541E64">
        <w:rPr>
          <w:rFonts w:ascii="Arial" w:eastAsiaTheme="minorEastAsia" w:hAnsi="Arial" w:cs="Arial"/>
          <w:color w:val="44546A" w:themeColor="text2"/>
          <w:kern w:val="24"/>
          <w:lang w:val="es-ES_tradnl"/>
        </w:rPr>
        <w:t>puede presentarse</w:t>
      </w:r>
      <w:r w:rsidRPr="00541E64">
        <w:rPr>
          <w:rFonts w:ascii="Arial" w:eastAsiaTheme="minorEastAsia" w:hAnsi="Arial" w:cs="Arial"/>
          <w:color w:val="44546A" w:themeColor="text2"/>
          <w:kern w:val="24"/>
          <w:lang w:val="es-ES_tradnl"/>
        </w:rPr>
        <w:t xml:space="preserve"> </w:t>
      </w:r>
      <w:r w:rsidRPr="00541E64">
        <w:rPr>
          <w:rFonts w:ascii="Arial" w:eastAsiaTheme="minorEastAsia" w:hAnsi="Arial" w:cs="Arial"/>
          <w:color w:val="44546A" w:themeColor="text2"/>
          <w:kern w:val="24"/>
          <w:lang w:val="es-ES_tradnl"/>
        </w:rPr>
        <w:t>un cierto nivel de</w:t>
      </w:r>
      <w:r w:rsidRPr="00541E64">
        <w:rPr>
          <w:rFonts w:ascii="Arial" w:eastAsiaTheme="minorEastAsia" w:hAnsi="Arial" w:cs="Arial"/>
          <w:color w:val="44546A" w:themeColor="text2"/>
          <w:kern w:val="24"/>
          <w:lang w:val="es-ES_tradnl"/>
        </w:rPr>
        <w:t xml:space="preserve"> </w:t>
      </w:r>
      <w:r w:rsidRPr="00541E64">
        <w:rPr>
          <w:rFonts w:ascii="Arial" w:eastAsiaTheme="minorEastAsia" w:hAnsi="Arial" w:cs="Arial"/>
          <w:color w:val="44546A" w:themeColor="text2"/>
          <w:kern w:val="24"/>
          <w:lang w:val="es-ES_tradnl"/>
        </w:rPr>
        <w:t>ansiedad que puede ser</w:t>
      </w:r>
      <w:r w:rsidRPr="00541E64">
        <w:rPr>
          <w:rFonts w:ascii="Arial" w:eastAsiaTheme="minorEastAsia" w:hAnsi="Arial" w:cs="Arial"/>
          <w:color w:val="44546A" w:themeColor="text2"/>
          <w:kern w:val="24"/>
          <w:lang w:val="es-ES_tradnl"/>
        </w:rPr>
        <w:t xml:space="preserve"> </w:t>
      </w:r>
      <w:r w:rsidRPr="00541E64">
        <w:rPr>
          <w:rFonts w:ascii="Arial" w:eastAsiaTheme="minorEastAsia" w:hAnsi="Arial" w:cs="Arial"/>
          <w:color w:val="44546A" w:themeColor="text2"/>
          <w:kern w:val="24"/>
          <w:lang w:val="es-ES_tradnl"/>
        </w:rPr>
        <w:t>útil para estimularnos a actuar</w:t>
      </w:r>
    </w:p>
    <w:p w14:paraId="1150C1E2" w14:textId="1B498FA6" w:rsidR="00E55BAA" w:rsidRPr="00541E64" w:rsidRDefault="00E55BAA" w:rsidP="00541E64">
      <w:pPr>
        <w:pStyle w:val="Prrafodelista"/>
        <w:numPr>
          <w:ilvl w:val="0"/>
          <w:numId w:val="8"/>
        </w:numPr>
        <w:spacing w:after="115" w:line="360" w:lineRule="auto"/>
        <w:jc w:val="both"/>
        <w:textAlignment w:val="baseline"/>
        <w:rPr>
          <w:rFonts w:ascii="Arial" w:hAnsi="Arial" w:cs="Arial"/>
        </w:rPr>
      </w:pPr>
      <w:r w:rsidRPr="00541E64">
        <w:rPr>
          <w:rFonts w:ascii="Arial" w:eastAsiaTheme="minorEastAsia" w:hAnsi="Arial" w:cs="Arial"/>
          <w:color w:val="44546A" w:themeColor="text2"/>
          <w:kern w:val="24"/>
          <w:lang w:val="es-ES_tradnl"/>
        </w:rPr>
        <w:t>Esta ansiedad debe</w:t>
      </w:r>
      <w:r w:rsidRPr="00541E64">
        <w:rPr>
          <w:rFonts w:ascii="Arial" w:eastAsiaTheme="minorEastAsia" w:hAnsi="Arial" w:cs="Arial"/>
          <w:color w:val="44546A" w:themeColor="text2"/>
          <w:kern w:val="24"/>
          <w:lang w:val="es-ES_tradnl"/>
        </w:rPr>
        <w:t xml:space="preserve"> </w:t>
      </w:r>
      <w:r w:rsidRPr="00541E64">
        <w:rPr>
          <w:rFonts w:ascii="Arial" w:eastAsiaTheme="minorEastAsia" w:hAnsi="Arial" w:cs="Arial"/>
          <w:color w:val="44546A" w:themeColor="text2"/>
          <w:kern w:val="24"/>
          <w:lang w:val="es-ES_tradnl"/>
        </w:rPr>
        <w:t>considerarse como normal si es</w:t>
      </w:r>
      <w:r w:rsidRPr="00541E64">
        <w:rPr>
          <w:rFonts w:ascii="Arial" w:eastAsiaTheme="minorEastAsia" w:hAnsi="Arial" w:cs="Arial"/>
          <w:color w:val="44546A" w:themeColor="text2"/>
          <w:kern w:val="24"/>
          <w:lang w:val="es-ES_tradnl"/>
        </w:rPr>
        <w:t xml:space="preserve"> adecuada   a   </w:t>
      </w:r>
      <w:r w:rsidRPr="00541E64">
        <w:rPr>
          <w:rFonts w:ascii="Arial" w:eastAsiaTheme="minorEastAsia" w:hAnsi="Arial" w:cs="Arial"/>
          <w:color w:val="44546A" w:themeColor="text2"/>
          <w:kern w:val="24"/>
          <w:lang w:val="es-ES_tradnl"/>
        </w:rPr>
        <w:t>las circunstancias, debiéndose aceptar</w:t>
      </w:r>
      <w:r w:rsidRPr="00541E64">
        <w:rPr>
          <w:rFonts w:ascii="Arial" w:eastAsiaTheme="minorEastAsia" w:hAnsi="Arial" w:cs="Arial"/>
          <w:color w:val="44546A" w:themeColor="text2"/>
          <w:kern w:val="24"/>
          <w:lang w:val="es-ES_tradnl"/>
        </w:rPr>
        <w:t xml:space="preserve"> como un acompañante natural </w:t>
      </w:r>
      <w:r w:rsidRPr="00541E64">
        <w:rPr>
          <w:rFonts w:ascii="Arial" w:eastAsiaTheme="minorEastAsia" w:hAnsi="Arial" w:cs="Arial"/>
          <w:color w:val="44546A" w:themeColor="text2"/>
          <w:kern w:val="24"/>
          <w:lang w:val="es-ES_tradnl"/>
        </w:rPr>
        <w:t>de la activación</w:t>
      </w:r>
      <w:r w:rsidRPr="00541E64">
        <w:rPr>
          <w:rFonts w:ascii="Arial" w:eastAsiaTheme="minorEastAsia" w:hAnsi="Arial" w:cs="Arial"/>
          <w:color w:val="44546A" w:themeColor="text2"/>
          <w:kern w:val="24"/>
          <w:lang w:val="es-ES_tradnl"/>
        </w:rPr>
        <w:t xml:space="preserve"> </w:t>
      </w:r>
      <w:r w:rsidRPr="00541E64">
        <w:rPr>
          <w:rFonts w:ascii="Arial" w:eastAsiaTheme="minorEastAsia" w:hAnsi="Arial" w:cs="Arial"/>
          <w:color w:val="44546A" w:themeColor="text2"/>
          <w:kern w:val="24"/>
          <w:lang w:val="es-ES_tradnl"/>
        </w:rPr>
        <w:t>necesaria para afrontar</w:t>
      </w:r>
      <w:r w:rsidRPr="00541E64">
        <w:rPr>
          <w:rFonts w:ascii="Arial" w:eastAsiaTheme="minorEastAsia" w:hAnsi="Arial" w:cs="Arial"/>
          <w:color w:val="44546A" w:themeColor="text2"/>
          <w:kern w:val="24"/>
          <w:lang w:val="es-ES_tradnl"/>
        </w:rPr>
        <w:t xml:space="preserve"> una </w:t>
      </w:r>
      <w:r w:rsidRPr="00541E64">
        <w:rPr>
          <w:rFonts w:ascii="Arial" w:eastAsiaTheme="minorEastAsia" w:hAnsi="Arial" w:cs="Arial"/>
          <w:color w:val="44546A" w:themeColor="text2"/>
          <w:kern w:val="24"/>
          <w:lang w:val="es-ES_tradnl"/>
        </w:rPr>
        <w:t>situación concreta</w:t>
      </w:r>
      <w:r w:rsidRPr="00541E64">
        <w:rPr>
          <w:rFonts w:ascii="Arial" w:eastAsiaTheme="minorEastAsia" w:hAnsi="Arial" w:cs="Arial"/>
          <w:color w:val="44546A" w:themeColor="text2"/>
          <w:kern w:val="24"/>
          <w:lang w:val="es-ES_tradnl"/>
        </w:rPr>
        <w:t>.</w:t>
      </w:r>
    </w:p>
    <w:p w14:paraId="1BFDF1D7" w14:textId="77777777" w:rsidR="00E55BAA" w:rsidRPr="00E55BAA" w:rsidRDefault="00E55BAA" w:rsidP="00541E64">
      <w:pPr>
        <w:pStyle w:val="Prrafodelista"/>
        <w:numPr>
          <w:ilvl w:val="0"/>
          <w:numId w:val="8"/>
        </w:numPr>
        <w:spacing w:line="360" w:lineRule="auto"/>
        <w:jc w:val="both"/>
        <w:rPr>
          <w:rFonts w:ascii="Arial" w:hAnsi="Arial" w:cs="Arial"/>
        </w:rPr>
      </w:pPr>
      <w:r w:rsidRPr="00E55BAA">
        <w:rPr>
          <w:rFonts w:ascii="Arial" w:hAnsi="Arial" w:cs="Arial"/>
          <w:lang w:val="es-ES_tradnl"/>
        </w:rPr>
        <w:t xml:space="preserve">El </w:t>
      </w:r>
      <w:r w:rsidRPr="00E55BAA">
        <w:rPr>
          <w:rFonts w:ascii="Arial" w:hAnsi="Arial" w:cs="Arial"/>
          <w:iCs/>
          <w:lang w:val="es-ES_tradnl"/>
        </w:rPr>
        <w:t>miedo</w:t>
      </w:r>
      <w:r w:rsidRPr="00E55BAA">
        <w:rPr>
          <w:rFonts w:ascii="Arial" w:hAnsi="Arial" w:cs="Arial"/>
          <w:lang w:val="es-ES_tradnl"/>
        </w:rPr>
        <w:t xml:space="preserve"> y la </w:t>
      </w:r>
      <w:r w:rsidRPr="00E55BAA">
        <w:rPr>
          <w:rFonts w:ascii="Arial" w:hAnsi="Arial" w:cs="Arial"/>
          <w:iCs/>
          <w:lang w:val="es-ES_tradnl"/>
        </w:rPr>
        <w:t>ansiedad</w:t>
      </w:r>
      <w:r w:rsidRPr="00E55BAA">
        <w:rPr>
          <w:rFonts w:ascii="Arial" w:hAnsi="Arial" w:cs="Arial"/>
          <w:lang w:val="es-ES_tradnl"/>
        </w:rPr>
        <w:t xml:space="preserve"> son elementos esenciales y adaptativos de la respuesta global comportamental y vegetativa ante situaciones peligrosas que intentan alterar la homeostasis</w:t>
      </w:r>
    </w:p>
    <w:p w14:paraId="78339833" w14:textId="77777777" w:rsidR="00E55BAA" w:rsidRPr="00E55BAA" w:rsidRDefault="00E55BAA" w:rsidP="00541E64">
      <w:pPr>
        <w:pStyle w:val="Prrafodelista"/>
        <w:numPr>
          <w:ilvl w:val="0"/>
          <w:numId w:val="8"/>
        </w:numPr>
        <w:spacing w:line="360" w:lineRule="auto"/>
        <w:jc w:val="both"/>
        <w:rPr>
          <w:rFonts w:ascii="Arial" w:hAnsi="Arial" w:cs="Arial"/>
        </w:rPr>
      </w:pPr>
      <w:r w:rsidRPr="00E55BAA">
        <w:rPr>
          <w:rFonts w:ascii="Arial" w:hAnsi="Arial" w:cs="Arial"/>
          <w:lang w:val="es-ES_tradnl"/>
        </w:rPr>
        <w:t xml:space="preserve">Cuando la </w:t>
      </w:r>
      <w:r w:rsidRPr="00E55BAA">
        <w:rPr>
          <w:rFonts w:ascii="Arial" w:hAnsi="Arial" w:cs="Arial"/>
          <w:iCs/>
          <w:lang w:val="es-ES_tradnl"/>
        </w:rPr>
        <w:t>ansiedad transitoria</w:t>
      </w:r>
      <w:r w:rsidRPr="00E55BAA">
        <w:rPr>
          <w:rFonts w:ascii="Arial" w:hAnsi="Arial" w:cs="Arial"/>
          <w:lang w:val="es-ES_tradnl"/>
        </w:rPr>
        <w:t xml:space="preserve"> es proporcional a la causa que la produce, desencadena una respuesta apropiada (normalmente evitación o escape) </w:t>
      </w:r>
      <w:r w:rsidRPr="00E55BAA">
        <w:rPr>
          <w:rFonts w:ascii="Arial" w:hAnsi="Arial" w:cs="Arial"/>
          <w:lang w:val="es-ES_tradnl"/>
        </w:rPr>
        <w:lastRenderedPageBreak/>
        <w:t xml:space="preserve">y es muy importante como </w:t>
      </w:r>
      <w:r w:rsidRPr="00E55BAA">
        <w:rPr>
          <w:rFonts w:ascii="Arial" w:hAnsi="Arial" w:cs="Arial"/>
          <w:iCs/>
          <w:lang w:val="es-ES_tradnl"/>
        </w:rPr>
        <w:t>estrategia de supervivencia</w:t>
      </w:r>
      <w:r w:rsidRPr="00E55BAA">
        <w:rPr>
          <w:rFonts w:ascii="Arial" w:hAnsi="Arial" w:cs="Arial"/>
          <w:lang w:val="es-ES_tradnl"/>
        </w:rPr>
        <w:t xml:space="preserve"> para todos los animales superiores incluyendo al ser humano.</w:t>
      </w:r>
    </w:p>
    <w:p w14:paraId="6E62C739" w14:textId="77777777" w:rsidR="00E55BAA" w:rsidRPr="00E55BAA" w:rsidRDefault="00E55BAA" w:rsidP="00541E64">
      <w:pPr>
        <w:pStyle w:val="Prrafodelista"/>
        <w:numPr>
          <w:ilvl w:val="0"/>
          <w:numId w:val="8"/>
        </w:numPr>
        <w:spacing w:line="360" w:lineRule="auto"/>
        <w:jc w:val="both"/>
        <w:rPr>
          <w:rFonts w:ascii="Arial" w:hAnsi="Arial" w:cs="Arial"/>
        </w:rPr>
      </w:pPr>
      <w:r w:rsidRPr="00E55BAA">
        <w:rPr>
          <w:rFonts w:ascii="Arial" w:hAnsi="Arial" w:cs="Arial"/>
          <w:lang w:val="es-ES_tradnl"/>
        </w:rPr>
        <w:t xml:space="preserve">Los </w:t>
      </w:r>
      <w:r w:rsidRPr="00E55BAA">
        <w:rPr>
          <w:rFonts w:ascii="Arial" w:hAnsi="Arial" w:cs="Arial"/>
          <w:iCs/>
          <w:lang w:val="es-ES_tradnl"/>
        </w:rPr>
        <w:t>estados de ansiedad</w:t>
      </w:r>
      <w:r w:rsidRPr="00E55BAA">
        <w:rPr>
          <w:rFonts w:ascii="Arial" w:hAnsi="Arial" w:cs="Arial"/>
          <w:lang w:val="es-ES_tradnl"/>
        </w:rPr>
        <w:t xml:space="preserve"> están controlados por mecanismos muy complejos, tanto inhibidores como facilitadores que están regulados recíprocamente de una forma muy dinámica y tienen una elevada redundancia.</w:t>
      </w:r>
    </w:p>
    <w:p w14:paraId="56738992" w14:textId="77777777" w:rsidR="00E55BAA" w:rsidRPr="00E55BAA" w:rsidRDefault="00E55BAA" w:rsidP="00541E64">
      <w:pPr>
        <w:pStyle w:val="Prrafodelista"/>
        <w:numPr>
          <w:ilvl w:val="0"/>
          <w:numId w:val="8"/>
        </w:numPr>
        <w:spacing w:line="360" w:lineRule="auto"/>
        <w:jc w:val="both"/>
        <w:rPr>
          <w:rFonts w:ascii="Arial" w:hAnsi="Arial" w:cs="Arial"/>
        </w:rPr>
      </w:pPr>
      <w:r w:rsidRPr="00E55BAA">
        <w:rPr>
          <w:rFonts w:ascii="Arial" w:hAnsi="Arial" w:cs="Arial"/>
          <w:lang w:val="es-ES_tradnl"/>
        </w:rPr>
        <w:t>La finalidad de estos mecanismos de control es:</w:t>
      </w:r>
    </w:p>
    <w:p w14:paraId="29718BA5" w14:textId="77777777" w:rsidR="00E55BAA" w:rsidRPr="00E55BAA" w:rsidRDefault="00E55BAA" w:rsidP="00541E64">
      <w:pPr>
        <w:pStyle w:val="Prrafodelista"/>
        <w:spacing w:line="360" w:lineRule="auto"/>
        <w:jc w:val="both"/>
        <w:rPr>
          <w:rFonts w:ascii="Arial" w:hAnsi="Arial" w:cs="Arial"/>
        </w:rPr>
      </w:pPr>
      <w:r w:rsidRPr="00E55BAA">
        <w:rPr>
          <w:rFonts w:ascii="Arial" w:hAnsi="Arial" w:cs="Arial"/>
          <w:iCs/>
          <w:lang w:val="es-ES_tradnl"/>
        </w:rPr>
        <w:t>Mantener</w:t>
      </w:r>
      <w:r w:rsidRPr="00E55BAA">
        <w:rPr>
          <w:rFonts w:ascii="Arial" w:hAnsi="Arial" w:cs="Arial"/>
          <w:lang w:val="es-ES_tradnl"/>
        </w:rPr>
        <w:t xml:space="preserve"> un grado de emocionalidad adecuado (evitando la ansiedad invasiva) en condiciones no agresivas </w:t>
      </w:r>
    </w:p>
    <w:p w14:paraId="0406F81C" w14:textId="67A8E715" w:rsidR="00E55BAA" w:rsidRPr="00E55BAA" w:rsidRDefault="00E55BAA" w:rsidP="00541E64">
      <w:pPr>
        <w:pStyle w:val="Prrafodelista"/>
        <w:spacing w:line="360" w:lineRule="auto"/>
        <w:jc w:val="both"/>
        <w:rPr>
          <w:rFonts w:ascii="Arial" w:hAnsi="Arial" w:cs="Arial"/>
        </w:rPr>
      </w:pPr>
      <w:r w:rsidRPr="00E55BAA">
        <w:rPr>
          <w:rFonts w:ascii="Arial" w:hAnsi="Arial" w:cs="Arial"/>
          <w:iCs/>
          <w:lang w:val="es-ES_tradnl"/>
        </w:rPr>
        <w:t>Responder</w:t>
      </w:r>
      <w:r w:rsidRPr="00E55BAA">
        <w:rPr>
          <w:rFonts w:ascii="Arial" w:hAnsi="Arial" w:cs="Arial"/>
          <w:lang w:val="es-ES_tradnl"/>
        </w:rPr>
        <w:t xml:space="preserve"> eficientemente </w:t>
      </w:r>
      <w:r w:rsidRPr="00541E64">
        <w:rPr>
          <w:rFonts w:ascii="Arial" w:hAnsi="Arial" w:cs="Arial"/>
          <w:lang w:val="es-ES_tradnl"/>
        </w:rPr>
        <w:t>a agresiones</w:t>
      </w:r>
      <w:r w:rsidRPr="00E55BAA">
        <w:rPr>
          <w:rFonts w:ascii="Arial" w:hAnsi="Arial" w:cs="Arial"/>
          <w:lang w:val="es-ES_tradnl"/>
        </w:rPr>
        <w:t xml:space="preserve"> potenciales con un “miedo” (transitorio) proporcional al peligro encontrado</w:t>
      </w:r>
    </w:p>
    <w:p w14:paraId="1A69025F" w14:textId="77777777" w:rsidR="00E55BAA" w:rsidRPr="00E55BAA" w:rsidRDefault="00E55BAA" w:rsidP="00541E64">
      <w:pPr>
        <w:pStyle w:val="Prrafodelista"/>
        <w:spacing w:line="360" w:lineRule="auto"/>
        <w:jc w:val="both"/>
        <w:rPr>
          <w:rFonts w:ascii="Arial" w:hAnsi="Arial" w:cs="Arial"/>
        </w:rPr>
      </w:pPr>
      <w:r w:rsidRPr="00E55BAA">
        <w:rPr>
          <w:rFonts w:ascii="Arial" w:hAnsi="Arial" w:cs="Arial"/>
          <w:iCs/>
          <w:lang w:val="es-ES_tradnl"/>
        </w:rPr>
        <w:t xml:space="preserve">Permitir </w:t>
      </w:r>
      <w:r w:rsidRPr="00E55BAA">
        <w:rPr>
          <w:rFonts w:ascii="Arial" w:hAnsi="Arial" w:cs="Arial"/>
          <w:lang w:val="es-ES_tradnl"/>
        </w:rPr>
        <w:t>respuestas comportamentales adaptativas como la evitación o el escape</w:t>
      </w:r>
    </w:p>
    <w:p w14:paraId="7ADEB4DE" w14:textId="77777777" w:rsidR="00F834A7" w:rsidRDefault="00E55BAA" w:rsidP="00F834A7">
      <w:pPr>
        <w:pStyle w:val="Prrafodelista"/>
        <w:spacing w:line="360" w:lineRule="auto"/>
        <w:jc w:val="both"/>
        <w:rPr>
          <w:rFonts w:ascii="Arial" w:hAnsi="Arial" w:cs="Arial"/>
          <w:lang w:val="es-ES_tradnl"/>
        </w:rPr>
      </w:pPr>
      <w:r w:rsidRPr="00E55BAA">
        <w:rPr>
          <w:rFonts w:ascii="Arial" w:hAnsi="Arial" w:cs="Arial"/>
          <w:iCs/>
          <w:lang w:val="es-ES_tradnl"/>
        </w:rPr>
        <w:t>Restaurar</w:t>
      </w:r>
      <w:r w:rsidRPr="00E55BAA">
        <w:rPr>
          <w:rFonts w:ascii="Arial" w:hAnsi="Arial" w:cs="Arial"/>
          <w:lang w:val="es-ES_tradnl"/>
        </w:rPr>
        <w:t xml:space="preserve"> rápidamente un estado emocional “normal” una vez ha pasado la agresión.</w:t>
      </w:r>
    </w:p>
    <w:p w14:paraId="15DE5096" w14:textId="2C96B20F" w:rsidR="00F834A7" w:rsidRDefault="00E55BAA" w:rsidP="00F834A7">
      <w:pPr>
        <w:pStyle w:val="Prrafodelista"/>
        <w:spacing w:line="360" w:lineRule="auto"/>
        <w:jc w:val="both"/>
        <w:rPr>
          <w:rFonts w:ascii="Arial" w:eastAsiaTheme="minorEastAsia" w:hAnsi="Arial" w:cs="Arial"/>
          <w:color w:val="44546A" w:themeColor="text2"/>
          <w:kern w:val="24"/>
          <w:lang w:val="es-ES_tradnl"/>
        </w:rPr>
      </w:pPr>
      <w:r w:rsidRPr="00E55BAA">
        <w:rPr>
          <w:rFonts w:ascii="Arial" w:eastAsiaTheme="minorEastAsia" w:hAnsi="Arial" w:cs="Arial"/>
          <w:color w:val="44546A" w:themeColor="text2"/>
          <w:kern w:val="24"/>
          <w:lang w:val="es-ES_tradnl"/>
        </w:rPr>
        <w:t xml:space="preserve">La frontera entre la   ansiedad, como </w:t>
      </w:r>
      <w:r w:rsidR="00F834A7" w:rsidRPr="00E55BAA">
        <w:rPr>
          <w:rFonts w:ascii="Arial" w:eastAsiaTheme="minorEastAsia" w:hAnsi="Arial" w:cs="Arial"/>
          <w:color w:val="44546A" w:themeColor="text2"/>
          <w:kern w:val="24"/>
          <w:lang w:val="es-ES_tradnl"/>
        </w:rPr>
        <w:t>elemento necesario</w:t>
      </w:r>
      <w:r w:rsidRPr="00E55BAA">
        <w:rPr>
          <w:rFonts w:ascii="Arial" w:eastAsiaTheme="minorEastAsia" w:hAnsi="Arial" w:cs="Arial"/>
          <w:color w:val="44546A" w:themeColor="text2"/>
          <w:kern w:val="24"/>
          <w:lang w:val="es-ES_tradnl"/>
        </w:rPr>
        <w:t xml:space="preserve"> para afrontar   la vida, y la ansiedad patológica depende del nivel de funcionamiento del individuo ansioso.</w:t>
      </w:r>
    </w:p>
    <w:p w14:paraId="1CA08F1C" w14:textId="0B5991B6" w:rsidR="00E55BAA" w:rsidRPr="00E55BAA" w:rsidRDefault="00E55BAA" w:rsidP="00F834A7">
      <w:pPr>
        <w:pStyle w:val="Prrafodelista"/>
        <w:spacing w:line="360" w:lineRule="auto"/>
        <w:jc w:val="both"/>
        <w:rPr>
          <w:rFonts w:ascii="Arial" w:hAnsi="Arial" w:cs="Arial"/>
          <w:lang w:val="es-ES_tradnl"/>
        </w:rPr>
      </w:pPr>
      <w:r w:rsidRPr="00E55BAA">
        <w:rPr>
          <w:rFonts w:ascii="Arial" w:eastAsiaTheme="minorEastAsia" w:hAnsi="Arial" w:cs="Arial"/>
          <w:color w:val="44546A" w:themeColor="text2"/>
          <w:kern w:val="24"/>
          <w:lang w:val="es-ES_tradnl"/>
        </w:rPr>
        <w:t xml:space="preserve">Cuando </w:t>
      </w:r>
      <w:r w:rsidR="002823E7" w:rsidRPr="00541E64">
        <w:rPr>
          <w:rFonts w:ascii="Arial" w:eastAsiaTheme="minorEastAsia" w:hAnsi="Arial" w:cs="Arial"/>
          <w:color w:val="44546A" w:themeColor="text2"/>
          <w:kern w:val="24"/>
          <w:lang w:val="es-ES_tradnl"/>
        </w:rPr>
        <w:t xml:space="preserve">la </w:t>
      </w:r>
      <w:r w:rsidR="00F834A7" w:rsidRPr="00541E64">
        <w:rPr>
          <w:rFonts w:ascii="Arial" w:eastAsiaTheme="minorEastAsia" w:hAnsi="Arial" w:cs="Arial"/>
          <w:color w:val="44546A" w:themeColor="text2"/>
          <w:kern w:val="24"/>
          <w:lang w:val="es-ES_tradnl"/>
        </w:rPr>
        <w:t>ansiedad</w:t>
      </w:r>
      <w:r w:rsidR="00F834A7" w:rsidRPr="00E55BAA">
        <w:rPr>
          <w:rFonts w:ascii="Arial" w:eastAsiaTheme="minorEastAsia" w:hAnsi="Arial" w:cs="Arial"/>
          <w:color w:val="44546A" w:themeColor="text2"/>
          <w:kern w:val="24"/>
          <w:lang w:val="es-ES_tradnl"/>
        </w:rPr>
        <w:t xml:space="preserve"> es tal</w:t>
      </w:r>
      <w:r w:rsidRPr="00E55BAA">
        <w:rPr>
          <w:rFonts w:ascii="Arial" w:eastAsiaTheme="minorEastAsia" w:hAnsi="Arial" w:cs="Arial"/>
          <w:color w:val="44546A" w:themeColor="text2"/>
          <w:kern w:val="24"/>
          <w:lang w:val="es-ES_tradnl"/>
        </w:rPr>
        <w:t xml:space="preserve">   que   </w:t>
      </w:r>
      <w:r w:rsidR="00F834A7" w:rsidRPr="00E55BAA">
        <w:rPr>
          <w:rFonts w:ascii="Arial" w:eastAsiaTheme="minorEastAsia" w:hAnsi="Arial" w:cs="Arial"/>
          <w:color w:val="44546A" w:themeColor="text2"/>
          <w:kern w:val="24"/>
          <w:lang w:val="es-ES_tradnl"/>
        </w:rPr>
        <w:t>ya no</w:t>
      </w:r>
      <w:r w:rsidRPr="00E55BAA">
        <w:rPr>
          <w:rFonts w:ascii="Arial" w:eastAsiaTheme="minorEastAsia" w:hAnsi="Arial" w:cs="Arial"/>
          <w:color w:val="44546A" w:themeColor="text2"/>
          <w:kern w:val="24"/>
          <w:lang w:val="es-ES_tradnl"/>
        </w:rPr>
        <w:t xml:space="preserve">   se puede responder al estrés   de la vida cotidiana, del trabajo o de la vida de relación, es necesario ayudar a esta persona, lo que no implica   necesariamente que debamos aplicar una terapéutica medicamentosa.</w:t>
      </w:r>
    </w:p>
    <w:p w14:paraId="2B586F5F" w14:textId="77777777" w:rsidR="00F834A7" w:rsidRDefault="00F834A7" w:rsidP="00541E64">
      <w:pPr>
        <w:pStyle w:val="Prrafodelista"/>
        <w:spacing w:after="115" w:line="360" w:lineRule="auto"/>
        <w:jc w:val="both"/>
        <w:textAlignment w:val="baseline"/>
        <w:rPr>
          <w:rFonts w:ascii="Arial" w:hAnsi="Arial" w:cs="Arial"/>
        </w:rPr>
      </w:pPr>
    </w:p>
    <w:p w14:paraId="701885BB" w14:textId="0CC637D4" w:rsidR="00E55BAA" w:rsidRPr="00F834A7" w:rsidRDefault="00E55BAA" w:rsidP="00541E64">
      <w:pPr>
        <w:pStyle w:val="Prrafodelista"/>
        <w:spacing w:after="115" w:line="360" w:lineRule="auto"/>
        <w:jc w:val="both"/>
        <w:textAlignment w:val="baseline"/>
        <w:rPr>
          <w:rFonts w:ascii="Arial" w:hAnsi="Arial" w:cs="Arial"/>
          <w:b/>
          <w:bCs/>
        </w:rPr>
      </w:pPr>
      <w:r w:rsidRPr="00F834A7">
        <w:rPr>
          <w:rFonts w:ascii="Arial" w:hAnsi="Arial" w:cs="Arial"/>
          <w:b/>
          <w:bCs/>
        </w:rPr>
        <w:t>Trastornos de Ansiedad (CIE-10)</w:t>
      </w:r>
    </w:p>
    <w:p w14:paraId="3C3566B3" w14:textId="67B1BB77" w:rsidR="00E55BAA" w:rsidRPr="00541E64" w:rsidRDefault="00E55BAA" w:rsidP="00541E64">
      <w:pPr>
        <w:pStyle w:val="Prrafodelista"/>
        <w:spacing w:after="115" w:line="360" w:lineRule="auto"/>
        <w:jc w:val="both"/>
        <w:textAlignment w:val="baseline"/>
        <w:rPr>
          <w:rFonts w:ascii="Arial" w:hAnsi="Arial" w:cs="Arial"/>
        </w:rPr>
      </w:pPr>
    </w:p>
    <w:p w14:paraId="3ADE8BC1" w14:textId="2A629BA3" w:rsidR="00E55BAA" w:rsidRPr="00E55BAA" w:rsidRDefault="00E55BAA" w:rsidP="00541E64">
      <w:pPr>
        <w:numPr>
          <w:ilvl w:val="0"/>
          <w:numId w:val="12"/>
        </w:numPr>
        <w:spacing w:after="115" w:line="360" w:lineRule="auto"/>
        <w:ind w:left="1267"/>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 xml:space="preserve">T. neuróticos, estrés y </w:t>
      </w:r>
      <w:r w:rsidR="002823E7" w:rsidRPr="00541E64">
        <w:rPr>
          <w:rFonts w:ascii="Arial" w:eastAsiaTheme="minorEastAsia" w:hAnsi="Arial" w:cs="Arial"/>
          <w:color w:val="44546A" w:themeColor="text2"/>
          <w:kern w:val="24"/>
          <w:sz w:val="24"/>
          <w:szCs w:val="24"/>
          <w:lang w:val="es-ES_tradnl" w:eastAsia="es-ES"/>
        </w:rPr>
        <w:t>somato formes</w:t>
      </w:r>
    </w:p>
    <w:p w14:paraId="06A4360C" w14:textId="77777777" w:rsidR="00E55BAA" w:rsidRPr="00E55BAA" w:rsidRDefault="00E55BAA" w:rsidP="00541E64">
      <w:pPr>
        <w:numPr>
          <w:ilvl w:val="0"/>
          <w:numId w:val="12"/>
        </w:numPr>
        <w:spacing w:after="115" w:line="360" w:lineRule="auto"/>
        <w:ind w:left="1267"/>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T. Fóbicos:</w:t>
      </w:r>
    </w:p>
    <w:p w14:paraId="64BA100C" w14:textId="77777777" w:rsidR="00E55BAA" w:rsidRPr="00E55BAA" w:rsidRDefault="00E55BAA" w:rsidP="00541E64">
      <w:pPr>
        <w:numPr>
          <w:ilvl w:val="1"/>
          <w:numId w:val="12"/>
        </w:numPr>
        <w:spacing w:after="115" w:line="360" w:lineRule="auto"/>
        <w:ind w:left="2606"/>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Agorafobia</w:t>
      </w:r>
    </w:p>
    <w:p w14:paraId="51068436" w14:textId="77777777" w:rsidR="00E55BAA" w:rsidRPr="00E55BAA" w:rsidRDefault="00E55BAA" w:rsidP="00541E64">
      <w:pPr>
        <w:numPr>
          <w:ilvl w:val="1"/>
          <w:numId w:val="12"/>
        </w:numPr>
        <w:spacing w:after="115" w:line="360" w:lineRule="auto"/>
        <w:ind w:left="2606"/>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Fobias sociales</w:t>
      </w:r>
    </w:p>
    <w:p w14:paraId="020ADC05" w14:textId="77777777" w:rsidR="00E55BAA" w:rsidRPr="00E55BAA" w:rsidRDefault="00E55BAA" w:rsidP="00541E64">
      <w:pPr>
        <w:numPr>
          <w:ilvl w:val="1"/>
          <w:numId w:val="12"/>
        </w:numPr>
        <w:spacing w:after="115" w:line="360" w:lineRule="auto"/>
        <w:ind w:left="2606"/>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Fobias específicas</w:t>
      </w:r>
    </w:p>
    <w:p w14:paraId="75A75B78" w14:textId="77777777" w:rsidR="00E55BAA" w:rsidRPr="00E55BAA" w:rsidRDefault="00E55BAA" w:rsidP="00541E64">
      <w:pPr>
        <w:numPr>
          <w:ilvl w:val="0"/>
          <w:numId w:val="12"/>
        </w:numPr>
        <w:spacing w:after="115" w:line="360" w:lineRule="auto"/>
        <w:ind w:left="1267"/>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Otros T. de ansiedad</w:t>
      </w:r>
    </w:p>
    <w:p w14:paraId="306CF884" w14:textId="77777777" w:rsidR="00E55BAA" w:rsidRPr="00E55BAA" w:rsidRDefault="00E55BAA" w:rsidP="00541E64">
      <w:pPr>
        <w:numPr>
          <w:ilvl w:val="1"/>
          <w:numId w:val="12"/>
        </w:numPr>
        <w:spacing w:after="115" w:line="360" w:lineRule="auto"/>
        <w:ind w:left="2606"/>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T. por ataques de angustia</w:t>
      </w:r>
    </w:p>
    <w:p w14:paraId="5F86BC57" w14:textId="77777777" w:rsidR="00E55BAA" w:rsidRPr="00E55BAA" w:rsidRDefault="00E55BAA" w:rsidP="00541E64">
      <w:pPr>
        <w:numPr>
          <w:ilvl w:val="1"/>
          <w:numId w:val="12"/>
        </w:numPr>
        <w:spacing w:after="115" w:line="360" w:lineRule="auto"/>
        <w:ind w:left="2606"/>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T. de ansiedad generalizada</w:t>
      </w:r>
    </w:p>
    <w:p w14:paraId="4EF42E05" w14:textId="77777777" w:rsidR="00E55BAA" w:rsidRPr="00E55BAA" w:rsidRDefault="00E55BAA" w:rsidP="00541E64">
      <w:pPr>
        <w:numPr>
          <w:ilvl w:val="1"/>
          <w:numId w:val="12"/>
        </w:numPr>
        <w:spacing w:after="115" w:line="360" w:lineRule="auto"/>
        <w:ind w:left="2606"/>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lastRenderedPageBreak/>
        <w:t>T. mixtos ansiedad-depresión</w:t>
      </w:r>
    </w:p>
    <w:p w14:paraId="08965C8C" w14:textId="77777777" w:rsidR="00E55BAA" w:rsidRPr="00E55BAA" w:rsidRDefault="00E55BAA" w:rsidP="00541E64">
      <w:pPr>
        <w:numPr>
          <w:ilvl w:val="0"/>
          <w:numId w:val="12"/>
        </w:numPr>
        <w:spacing w:after="115" w:line="360" w:lineRule="auto"/>
        <w:ind w:left="1267"/>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T. obsesivo-compulsivo</w:t>
      </w:r>
    </w:p>
    <w:p w14:paraId="0B691B76" w14:textId="77777777" w:rsidR="00E55BAA" w:rsidRPr="00E55BAA" w:rsidRDefault="00E55BAA" w:rsidP="00541E64">
      <w:pPr>
        <w:numPr>
          <w:ilvl w:val="0"/>
          <w:numId w:val="12"/>
        </w:numPr>
        <w:spacing w:after="115" w:line="360" w:lineRule="auto"/>
        <w:ind w:left="1267"/>
        <w:contextualSpacing/>
        <w:jc w:val="both"/>
        <w:textAlignment w:val="baseline"/>
        <w:rPr>
          <w:rFonts w:ascii="Arial" w:eastAsia="Times New Roman" w:hAnsi="Arial" w:cs="Times New Roman"/>
          <w:sz w:val="24"/>
          <w:szCs w:val="24"/>
          <w:lang w:eastAsia="es-ES"/>
        </w:rPr>
      </w:pPr>
      <w:r w:rsidRPr="00E55BAA">
        <w:rPr>
          <w:rFonts w:ascii="Arial" w:eastAsiaTheme="minorEastAsia" w:hAnsi="Arial" w:cs="Arial"/>
          <w:color w:val="44546A" w:themeColor="text2"/>
          <w:kern w:val="24"/>
          <w:sz w:val="24"/>
          <w:szCs w:val="24"/>
          <w:lang w:val="es-ES_tradnl" w:eastAsia="es-ES"/>
        </w:rPr>
        <w:t>Reacciones a estrés severo y T. de adaptación</w:t>
      </w:r>
    </w:p>
    <w:p w14:paraId="1D4F575C" w14:textId="77777777" w:rsidR="00F834A7" w:rsidRDefault="00F834A7" w:rsidP="00F834A7">
      <w:pPr>
        <w:spacing w:after="115" w:line="360" w:lineRule="auto"/>
        <w:jc w:val="both"/>
        <w:textAlignment w:val="baseline"/>
        <w:rPr>
          <w:rFonts w:ascii="Arial" w:hAnsi="Arial" w:cs="Arial"/>
        </w:rPr>
      </w:pPr>
    </w:p>
    <w:p w14:paraId="0BD36B83" w14:textId="261D8BD7" w:rsidR="002823E7" w:rsidRDefault="002823E7" w:rsidP="00F834A7">
      <w:pPr>
        <w:spacing w:after="115" w:line="360" w:lineRule="auto"/>
        <w:jc w:val="both"/>
        <w:textAlignment w:val="baseline"/>
        <w:rPr>
          <w:rFonts w:ascii="Arial" w:hAnsi="Arial" w:cs="Arial"/>
          <w:b/>
          <w:bCs/>
        </w:rPr>
      </w:pPr>
      <w:r w:rsidRPr="00F834A7">
        <w:rPr>
          <w:rFonts w:ascii="Arial" w:hAnsi="Arial" w:cs="Arial"/>
          <w:b/>
          <w:bCs/>
        </w:rPr>
        <w:t>Trastornos de Ansiedad (DSM-5)</w:t>
      </w:r>
    </w:p>
    <w:p w14:paraId="568A7538" w14:textId="77777777" w:rsidR="00F834A7" w:rsidRPr="00F834A7" w:rsidRDefault="00F834A7" w:rsidP="00F834A7">
      <w:pPr>
        <w:spacing w:after="115" w:line="360" w:lineRule="auto"/>
        <w:jc w:val="both"/>
        <w:textAlignment w:val="baseline"/>
        <w:rPr>
          <w:rFonts w:ascii="Arial" w:hAnsi="Arial" w:cs="Arial"/>
          <w:b/>
          <w:bCs/>
        </w:rPr>
      </w:pPr>
    </w:p>
    <w:tbl>
      <w:tblPr>
        <w:tblStyle w:val="Tablaconcuadrcula"/>
        <w:tblW w:w="0" w:type="auto"/>
        <w:tblLook w:val="04A0" w:firstRow="1" w:lastRow="0" w:firstColumn="1" w:lastColumn="0" w:noHBand="0" w:noVBand="1"/>
      </w:tblPr>
      <w:tblGrid>
        <w:gridCol w:w="8494"/>
      </w:tblGrid>
      <w:tr w:rsidR="002823E7" w:rsidRPr="00541E64" w14:paraId="0FB88278" w14:textId="77777777" w:rsidTr="002823E7">
        <w:tc>
          <w:tcPr>
            <w:tcW w:w="8494" w:type="dxa"/>
          </w:tcPr>
          <w:p w14:paraId="7CA98DF9" w14:textId="2276DE1E" w:rsidR="002823E7" w:rsidRPr="00541E64" w:rsidRDefault="002823E7" w:rsidP="00541E64">
            <w:pPr>
              <w:kinsoku w:val="0"/>
              <w:overflowPunct w:val="0"/>
              <w:spacing w:line="360" w:lineRule="auto"/>
              <w:contextualSpacing/>
              <w:jc w:val="both"/>
              <w:textAlignment w:val="baseline"/>
              <w:rPr>
                <w:rFonts w:ascii="Arial" w:eastAsia="Times New Roman" w:hAnsi="Arial" w:cs="Arial"/>
                <w:color w:val="000000"/>
                <w:sz w:val="24"/>
                <w:szCs w:val="24"/>
                <w:lang w:eastAsia="es-ES"/>
              </w:rPr>
            </w:pPr>
            <w:r w:rsidRPr="00541E64">
              <w:rPr>
                <w:rFonts w:ascii="Arial" w:eastAsia="Times New Roman" w:hAnsi="Arial" w:cs="Arial"/>
                <w:color w:val="000000"/>
                <w:sz w:val="24"/>
                <w:szCs w:val="24"/>
                <w:lang w:eastAsia="es-ES"/>
              </w:rPr>
              <w:t>Trastorno de Ansiedad de Separación</w:t>
            </w:r>
          </w:p>
        </w:tc>
      </w:tr>
      <w:tr w:rsidR="002823E7" w:rsidRPr="00541E64" w14:paraId="130C91EF" w14:textId="77777777" w:rsidTr="002823E7">
        <w:tc>
          <w:tcPr>
            <w:tcW w:w="8494" w:type="dxa"/>
          </w:tcPr>
          <w:p w14:paraId="3471F68F" w14:textId="5ABBBBAF" w:rsidR="002823E7" w:rsidRPr="00541E64" w:rsidRDefault="002823E7" w:rsidP="00541E64">
            <w:pPr>
              <w:kinsoku w:val="0"/>
              <w:overflowPunct w:val="0"/>
              <w:spacing w:line="360" w:lineRule="auto"/>
              <w:contextualSpacing/>
              <w:jc w:val="both"/>
              <w:textAlignment w:val="baseline"/>
              <w:rPr>
                <w:rFonts w:ascii="Arial" w:eastAsia="Times New Roman" w:hAnsi="Arial" w:cs="Arial"/>
                <w:color w:val="000000"/>
                <w:sz w:val="24"/>
                <w:szCs w:val="24"/>
                <w:lang w:eastAsia="es-ES"/>
              </w:rPr>
            </w:pPr>
            <w:r w:rsidRPr="00541E64">
              <w:rPr>
                <w:rFonts w:ascii="Arial" w:eastAsia="Times New Roman" w:hAnsi="Arial" w:cs="Arial"/>
                <w:color w:val="000000"/>
                <w:sz w:val="24"/>
                <w:szCs w:val="24"/>
                <w:lang w:eastAsia="es-ES"/>
              </w:rPr>
              <w:t>Trastorno de Pánico</w:t>
            </w:r>
          </w:p>
        </w:tc>
      </w:tr>
      <w:tr w:rsidR="002823E7" w:rsidRPr="00541E64" w14:paraId="1DFB3D74" w14:textId="77777777" w:rsidTr="002823E7">
        <w:tc>
          <w:tcPr>
            <w:tcW w:w="8494" w:type="dxa"/>
          </w:tcPr>
          <w:p w14:paraId="64474A53" w14:textId="45AE8E8A" w:rsidR="002823E7" w:rsidRPr="00541E64" w:rsidRDefault="002823E7" w:rsidP="00541E64">
            <w:pPr>
              <w:kinsoku w:val="0"/>
              <w:overflowPunct w:val="0"/>
              <w:spacing w:line="360" w:lineRule="auto"/>
              <w:contextualSpacing/>
              <w:jc w:val="both"/>
              <w:textAlignment w:val="baseline"/>
              <w:rPr>
                <w:rFonts w:ascii="Arial" w:eastAsia="Times New Roman" w:hAnsi="Arial" w:cs="Arial"/>
                <w:color w:val="000000"/>
                <w:sz w:val="24"/>
                <w:szCs w:val="24"/>
                <w:lang w:eastAsia="es-ES"/>
              </w:rPr>
            </w:pPr>
            <w:r w:rsidRPr="00541E64">
              <w:rPr>
                <w:rFonts w:ascii="Arial" w:eastAsia="Times New Roman" w:hAnsi="Arial" w:cs="Arial"/>
                <w:color w:val="000000"/>
                <w:sz w:val="24"/>
                <w:szCs w:val="24"/>
                <w:lang w:eastAsia="es-ES"/>
              </w:rPr>
              <w:t>Agorafobia</w:t>
            </w:r>
          </w:p>
        </w:tc>
      </w:tr>
      <w:tr w:rsidR="002823E7" w:rsidRPr="00541E64" w14:paraId="761CFDD3" w14:textId="77777777" w:rsidTr="002823E7">
        <w:tc>
          <w:tcPr>
            <w:tcW w:w="8494" w:type="dxa"/>
          </w:tcPr>
          <w:p w14:paraId="4A7142D0" w14:textId="38FDB2D4" w:rsidR="002823E7" w:rsidRPr="00541E64" w:rsidRDefault="002823E7" w:rsidP="00541E64">
            <w:pPr>
              <w:kinsoku w:val="0"/>
              <w:overflowPunct w:val="0"/>
              <w:spacing w:line="360" w:lineRule="auto"/>
              <w:contextualSpacing/>
              <w:jc w:val="both"/>
              <w:textAlignment w:val="baseline"/>
              <w:rPr>
                <w:rFonts w:ascii="Arial" w:eastAsia="Times New Roman" w:hAnsi="Arial" w:cs="Arial"/>
                <w:color w:val="000000"/>
                <w:sz w:val="24"/>
                <w:szCs w:val="24"/>
                <w:lang w:eastAsia="es-ES"/>
              </w:rPr>
            </w:pPr>
            <w:r w:rsidRPr="00541E64">
              <w:rPr>
                <w:rFonts w:ascii="Arial" w:eastAsia="Times New Roman" w:hAnsi="Arial" w:cs="Arial"/>
                <w:color w:val="000000"/>
                <w:sz w:val="24"/>
                <w:szCs w:val="24"/>
                <w:lang w:eastAsia="es-ES"/>
              </w:rPr>
              <w:t>Fobia específica</w:t>
            </w:r>
          </w:p>
        </w:tc>
      </w:tr>
      <w:tr w:rsidR="002823E7" w:rsidRPr="00541E64" w14:paraId="003A701F" w14:textId="77777777" w:rsidTr="002823E7">
        <w:tc>
          <w:tcPr>
            <w:tcW w:w="8494" w:type="dxa"/>
          </w:tcPr>
          <w:p w14:paraId="514286CE" w14:textId="3FD6D6DA" w:rsidR="002823E7" w:rsidRPr="00541E64" w:rsidRDefault="002823E7" w:rsidP="00541E64">
            <w:pPr>
              <w:kinsoku w:val="0"/>
              <w:overflowPunct w:val="0"/>
              <w:spacing w:line="360" w:lineRule="auto"/>
              <w:contextualSpacing/>
              <w:jc w:val="both"/>
              <w:textAlignment w:val="baseline"/>
              <w:rPr>
                <w:rFonts w:ascii="Arial" w:eastAsia="Times New Roman" w:hAnsi="Arial" w:cs="Arial"/>
                <w:color w:val="000000"/>
                <w:sz w:val="24"/>
                <w:szCs w:val="24"/>
                <w:lang w:eastAsia="es-ES"/>
              </w:rPr>
            </w:pPr>
            <w:r w:rsidRPr="00541E64">
              <w:rPr>
                <w:rFonts w:ascii="Arial" w:eastAsia="Times New Roman" w:hAnsi="Arial" w:cs="Arial"/>
                <w:color w:val="000000"/>
                <w:sz w:val="24"/>
                <w:szCs w:val="24"/>
                <w:lang w:eastAsia="es-ES"/>
              </w:rPr>
              <w:t>Trastorno de ansiedad social (fobia social)</w:t>
            </w:r>
          </w:p>
        </w:tc>
      </w:tr>
      <w:tr w:rsidR="002823E7" w:rsidRPr="00541E64" w14:paraId="643801EE" w14:textId="77777777" w:rsidTr="002823E7">
        <w:tc>
          <w:tcPr>
            <w:tcW w:w="8494" w:type="dxa"/>
          </w:tcPr>
          <w:p w14:paraId="5CEBFC39" w14:textId="6AB04411" w:rsidR="002823E7" w:rsidRPr="00541E64" w:rsidRDefault="002823E7" w:rsidP="00541E64">
            <w:pPr>
              <w:kinsoku w:val="0"/>
              <w:overflowPunct w:val="0"/>
              <w:spacing w:line="360" w:lineRule="auto"/>
              <w:contextualSpacing/>
              <w:jc w:val="both"/>
              <w:textAlignment w:val="baseline"/>
              <w:rPr>
                <w:rFonts w:ascii="Arial" w:eastAsia="Times New Roman" w:hAnsi="Arial" w:cs="Arial"/>
                <w:color w:val="000000"/>
                <w:sz w:val="24"/>
                <w:szCs w:val="24"/>
                <w:lang w:eastAsia="es-ES"/>
              </w:rPr>
            </w:pPr>
            <w:r w:rsidRPr="00541E64">
              <w:rPr>
                <w:rFonts w:ascii="Arial" w:eastAsia="Times New Roman" w:hAnsi="Arial" w:cs="Arial"/>
                <w:color w:val="000000"/>
                <w:sz w:val="24"/>
                <w:szCs w:val="24"/>
                <w:lang w:eastAsia="es-ES"/>
              </w:rPr>
              <w:t>Trastorno de ansiedad generalizada</w:t>
            </w:r>
          </w:p>
        </w:tc>
      </w:tr>
      <w:tr w:rsidR="002823E7" w:rsidRPr="00541E64" w14:paraId="78C3A499" w14:textId="77777777" w:rsidTr="002823E7">
        <w:tc>
          <w:tcPr>
            <w:tcW w:w="8494" w:type="dxa"/>
          </w:tcPr>
          <w:p w14:paraId="53AEECEA" w14:textId="21CBFB1E" w:rsidR="002823E7" w:rsidRPr="00541E64" w:rsidRDefault="002823E7" w:rsidP="00541E64">
            <w:pPr>
              <w:kinsoku w:val="0"/>
              <w:overflowPunct w:val="0"/>
              <w:spacing w:line="360" w:lineRule="auto"/>
              <w:contextualSpacing/>
              <w:jc w:val="both"/>
              <w:textAlignment w:val="baseline"/>
              <w:rPr>
                <w:rFonts w:ascii="Arial" w:eastAsia="Times New Roman" w:hAnsi="Arial" w:cs="Arial"/>
                <w:color w:val="000000"/>
                <w:sz w:val="24"/>
                <w:szCs w:val="24"/>
                <w:lang w:eastAsia="es-ES"/>
              </w:rPr>
            </w:pPr>
            <w:r w:rsidRPr="00541E64">
              <w:rPr>
                <w:rFonts w:ascii="Arial" w:eastAsia="Times New Roman" w:hAnsi="Arial" w:cs="Arial"/>
                <w:color w:val="000000"/>
                <w:sz w:val="24"/>
                <w:szCs w:val="24"/>
                <w:lang w:eastAsia="es-ES"/>
              </w:rPr>
              <w:t>Trastorno de ansiedad inducido por sustancias</w:t>
            </w:r>
          </w:p>
        </w:tc>
      </w:tr>
      <w:tr w:rsidR="002823E7" w:rsidRPr="00541E64" w14:paraId="66475988" w14:textId="77777777" w:rsidTr="002823E7">
        <w:tc>
          <w:tcPr>
            <w:tcW w:w="8494" w:type="dxa"/>
          </w:tcPr>
          <w:p w14:paraId="048E6863" w14:textId="4ABFFE08" w:rsidR="002823E7" w:rsidRPr="00541E64" w:rsidRDefault="002823E7" w:rsidP="00541E64">
            <w:pPr>
              <w:kinsoku w:val="0"/>
              <w:overflowPunct w:val="0"/>
              <w:spacing w:line="360" w:lineRule="auto"/>
              <w:contextualSpacing/>
              <w:jc w:val="both"/>
              <w:textAlignment w:val="baseline"/>
              <w:rPr>
                <w:rFonts w:ascii="Arial" w:eastAsia="Times New Roman" w:hAnsi="Arial" w:cs="Arial"/>
                <w:color w:val="000000"/>
                <w:sz w:val="24"/>
                <w:szCs w:val="24"/>
                <w:lang w:eastAsia="es-ES"/>
              </w:rPr>
            </w:pPr>
            <w:r w:rsidRPr="00541E64">
              <w:rPr>
                <w:rFonts w:ascii="Arial" w:eastAsia="Times New Roman" w:hAnsi="Arial" w:cs="Arial"/>
                <w:color w:val="000000"/>
                <w:sz w:val="24"/>
                <w:szCs w:val="24"/>
                <w:lang w:eastAsia="es-ES"/>
              </w:rPr>
              <w:t>Trastorno de ansiedad atribuible a enfermedad médica</w:t>
            </w:r>
          </w:p>
        </w:tc>
      </w:tr>
    </w:tbl>
    <w:p w14:paraId="500751D2" w14:textId="77777777" w:rsidR="0039167D" w:rsidRPr="0039167D" w:rsidRDefault="0039167D" w:rsidP="00541E64">
      <w:pPr>
        <w:kinsoku w:val="0"/>
        <w:overflowPunct w:val="0"/>
        <w:spacing w:after="0" w:line="360" w:lineRule="auto"/>
        <w:contextualSpacing/>
        <w:jc w:val="both"/>
        <w:textAlignment w:val="baseline"/>
        <w:rPr>
          <w:rFonts w:ascii="Arial" w:eastAsia="Times New Roman" w:hAnsi="Arial" w:cs="Arial"/>
          <w:color w:val="000000"/>
          <w:sz w:val="24"/>
          <w:szCs w:val="24"/>
          <w:lang w:eastAsia="es-ES"/>
        </w:rPr>
      </w:pPr>
    </w:p>
    <w:p w14:paraId="34FA6989" w14:textId="77777777" w:rsidR="0039167D" w:rsidRPr="00541E64" w:rsidRDefault="0039167D" w:rsidP="00541E64">
      <w:pPr>
        <w:spacing w:line="360" w:lineRule="auto"/>
        <w:jc w:val="both"/>
        <w:rPr>
          <w:rFonts w:ascii="Arial" w:hAnsi="Arial" w:cs="Arial"/>
          <w:sz w:val="24"/>
          <w:szCs w:val="24"/>
        </w:rPr>
      </w:pPr>
    </w:p>
    <w:p w14:paraId="13BFE607" w14:textId="277FF9CA" w:rsidR="0039167D" w:rsidRPr="00F834A7" w:rsidRDefault="0039167D" w:rsidP="00541E64">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F834A7">
        <w:rPr>
          <w:rFonts w:ascii="Arial" w:eastAsiaTheme="minorEastAsia" w:hAnsi="Arial" w:cs="Arial"/>
          <w:b/>
          <w:color w:val="000000" w:themeColor="text1"/>
          <w:kern w:val="24"/>
          <w:sz w:val="24"/>
          <w:szCs w:val="24"/>
          <w:lang w:val="es-ES_tradnl"/>
        </w:rPr>
        <w:t>Contexto del COVID-19</w:t>
      </w:r>
    </w:p>
    <w:p w14:paraId="739E84B5" w14:textId="3D344935" w:rsidR="002823E7" w:rsidRPr="00541E64" w:rsidRDefault="002823E7" w:rsidP="00541E64">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541E64">
        <w:rPr>
          <w:rFonts w:ascii="Arial" w:hAnsi="Arial"/>
          <w:sz w:val="24"/>
        </w:rPr>
        <w:t xml:space="preserve">Dolor de pecho, problemas para respirar o malestar general son algunos de los síntomas que están experimentando muchas personas durante la cuarentena por el </w:t>
      </w:r>
      <w:hyperlink r:id="rId5" w:history="1">
        <w:r w:rsidRPr="00541E64">
          <w:rPr>
            <w:rStyle w:val="Hipervnculo"/>
            <w:rFonts w:ascii="Arial" w:hAnsi="Arial"/>
            <w:sz w:val="24"/>
          </w:rPr>
          <w:t>COVID-19</w:t>
        </w:r>
      </w:hyperlink>
      <w:r w:rsidRPr="00541E64">
        <w:rPr>
          <w:rFonts w:ascii="Arial" w:hAnsi="Arial"/>
          <w:sz w:val="24"/>
        </w:rPr>
        <w:t xml:space="preserve">. Esta sintomatología se corresponde con la de un ataque de pánico o de ansiedad generalizada y en ocasiones puede llegar a confundirse </w:t>
      </w:r>
      <w:bookmarkStart w:id="0" w:name="_GoBack"/>
      <w:bookmarkEnd w:id="0"/>
      <w:r w:rsidRPr="00541E64">
        <w:rPr>
          <w:rFonts w:ascii="Arial" w:hAnsi="Arial"/>
          <w:sz w:val="24"/>
        </w:rPr>
        <w:t>con los síntomas del ya omnipresente coronavirus</w:t>
      </w:r>
    </w:p>
    <w:p w14:paraId="08CBA17C" w14:textId="19E95CE9" w:rsidR="0039167D" w:rsidRPr="00F834A7" w:rsidRDefault="0039167D" w:rsidP="00541E64">
      <w:pPr>
        <w:kinsoku w:val="0"/>
        <w:overflowPunct w:val="0"/>
        <w:spacing w:line="360" w:lineRule="auto"/>
        <w:jc w:val="both"/>
        <w:textAlignment w:val="baseline"/>
        <w:rPr>
          <w:rFonts w:ascii="Arial" w:hAnsi="Arial" w:cs="Arial"/>
          <w:b/>
          <w:sz w:val="24"/>
          <w:szCs w:val="24"/>
        </w:rPr>
      </w:pPr>
      <w:r w:rsidRPr="00F834A7">
        <w:rPr>
          <w:rFonts w:ascii="Arial" w:hAnsi="Arial" w:cs="Arial"/>
          <w:b/>
          <w:sz w:val="24"/>
          <w:szCs w:val="24"/>
        </w:rPr>
        <w:t>Estrategias de Enfrentamiento:</w:t>
      </w:r>
    </w:p>
    <w:p w14:paraId="289E0447" w14:textId="38FD4062" w:rsidR="002823E7" w:rsidRPr="00541E64" w:rsidRDefault="002823E7" w:rsidP="00541E64">
      <w:pPr>
        <w:pStyle w:val="Prrafodelista"/>
        <w:numPr>
          <w:ilvl w:val="0"/>
          <w:numId w:val="13"/>
        </w:numPr>
        <w:kinsoku w:val="0"/>
        <w:overflowPunct w:val="0"/>
        <w:spacing w:line="360" w:lineRule="auto"/>
        <w:jc w:val="both"/>
        <w:textAlignment w:val="baseline"/>
        <w:rPr>
          <w:rFonts w:ascii="Arial" w:hAnsi="Arial"/>
        </w:rPr>
      </w:pPr>
      <w:r w:rsidRPr="00541E64">
        <w:rPr>
          <w:rStyle w:val="Textoennegrita"/>
          <w:rFonts w:ascii="Arial" w:hAnsi="Arial"/>
          <w:b w:val="0"/>
        </w:rPr>
        <w:t>Distanciamiento de medios:</w:t>
      </w:r>
      <w:r w:rsidRPr="00541E64">
        <w:rPr>
          <w:rFonts w:ascii="Arial" w:hAnsi="Arial"/>
        </w:rPr>
        <w:t xml:space="preserve"> Para detener la propagación de COVID-19, hemos tenido que practicar el distanciamiento social. Pero para detener la propagación de la ansiedad, debemos distanciarnos de los medios.</w:t>
      </w:r>
    </w:p>
    <w:p w14:paraId="6AB4E68B" w14:textId="3D29994D" w:rsidR="002823E7" w:rsidRPr="00541E64" w:rsidRDefault="00541E64" w:rsidP="00541E64">
      <w:pPr>
        <w:pStyle w:val="Prrafodelista"/>
        <w:numPr>
          <w:ilvl w:val="0"/>
          <w:numId w:val="13"/>
        </w:numPr>
        <w:kinsoku w:val="0"/>
        <w:overflowPunct w:val="0"/>
        <w:spacing w:line="360" w:lineRule="auto"/>
        <w:jc w:val="both"/>
        <w:textAlignment w:val="baseline"/>
        <w:rPr>
          <w:rFonts w:ascii="Arial" w:hAnsi="Arial" w:cs="Arial"/>
          <w:bCs/>
        </w:rPr>
      </w:pPr>
      <w:r w:rsidRPr="00541E64">
        <w:rPr>
          <w:rStyle w:val="Textoennegrita"/>
          <w:rFonts w:ascii="Arial" w:hAnsi="Arial"/>
          <w:b w:val="0"/>
        </w:rPr>
        <w:t xml:space="preserve"> No comprometerse con la preocupación. </w:t>
      </w:r>
      <w:r w:rsidRPr="00541E64">
        <w:rPr>
          <w:rFonts w:ascii="Arial" w:hAnsi="Arial"/>
        </w:rPr>
        <w:t xml:space="preserve">Tome medidas: ya sea que esté preocupado por contraer el virus, su negocio en dificultades o estar desempleado, cuanto más se concentre su mente en los peores escenarios, más ansioso se sentirá. No puede evitar que los pensamientos entren en su mente, pero puede optar por dejar de vivir y </w:t>
      </w:r>
      <w:r w:rsidRPr="00541E64">
        <w:rPr>
          <w:rFonts w:ascii="Arial" w:hAnsi="Arial"/>
        </w:rPr>
        <w:lastRenderedPageBreak/>
        <w:t>puede tomar medidas para resolver problemas. Hay una gran diferencia entre preocuparse y resolver problemas.</w:t>
      </w:r>
    </w:p>
    <w:p w14:paraId="7FEB03E6" w14:textId="39BA91EE" w:rsidR="00541E64" w:rsidRPr="00541E64" w:rsidRDefault="00541E64" w:rsidP="00541E64">
      <w:pPr>
        <w:pStyle w:val="Prrafodelista"/>
        <w:numPr>
          <w:ilvl w:val="0"/>
          <w:numId w:val="13"/>
        </w:numPr>
        <w:kinsoku w:val="0"/>
        <w:overflowPunct w:val="0"/>
        <w:spacing w:line="360" w:lineRule="auto"/>
        <w:jc w:val="both"/>
        <w:textAlignment w:val="baseline"/>
        <w:rPr>
          <w:rFonts w:ascii="Arial" w:hAnsi="Arial" w:cs="Arial"/>
          <w:bCs/>
        </w:rPr>
      </w:pPr>
      <w:r w:rsidRPr="00541E64">
        <w:rPr>
          <w:rStyle w:val="Textoennegrita"/>
          <w:rFonts w:ascii="Arial" w:hAnsi="Arial"/>
          <w:b w:val="0"/>
        </w:rPr>
        <w:t xml:space="preserve">Centrarse en las probabilidades </w:t>
      </w:r>
      <w:r w:rsidRPr="00541E64">
        <w:rPr>
          <w:rStyle w:val="Textoennegrita"/>
          <w:rFonts w:ascii="Arial" w:hAnsi="Arial"/>
          <w:b w:val="0"/>
        </w:rPr>
        <w:t>actuales</w:t>
      </w:r>
      <w:r w:rsidRPr="00541E64">
        <w:rPr>
          <w:rFonts w:ascii="Arial" w:hAnsi="Arial"/>
        </w:rPr>
        <w:t>:</w:t>
      </w:r>
      <w:r w:rsidRPr="00541E64">
        <w:rPr>
          <w:rFonts w:ascii="Arial" w:hAnsi="Arial"/>
        </w:rPr>
        <w:t xml:space="preserve"> todas las muertes son trágicas, pero debemos mantener una perspectiva adecuada. La gran mayoría de las personas infectadas con COVID-19 tienen síntomas leves a moderados o ningún síntoma.</w:t>
      </w:r>
    </w:p>
    <w:p w14:paraId="45424B56" w14:textId="4E71B5F7" w:rsidR="00541E64" w:rsidRPr="00541E64" w:rsidRDefault="00541E64" w:rsidP="00541E64">
      <w:pPr>
        <w:pStyle w:val="Prrafodelista"/>
        <w:numPr>
          <w:ilvl w:val="0"/>
          <w:numId w:val="13"/>
        </w:numPr>
        <w:kinsoku w:val="0"/>
        <w:overflowPunct w:val="0"/>
        <w:spacing w:line="360" w:lineRule="auto"/>
        <w:jc w:val="both"/>
        <w:textAlignment w:val="baseline"/>
        <w:rPr>
          <w:rFonts w:ascii="Arial" w:hAnsi="Arial" w:cs="Arial"/>
          <w:bCs/>
        </w:rPr>
      </w:pPr>
      <w:r w:rsidRPr="00541E64">
        <w:rPr>
          <w:rStyle w:val="Textoennegrita"/>
          <w:rFonts w:ascii="Arial" w:hAnsi="Arial"/>
          <w:b w:val="0"/>
        </w:rPr>
        <w:t xml:space="preserve">No reaccione a los síntomas </w:t>
      </w:r>
      <w:r w:rsidRPr="00541E64">
        <w:rPr>
          <w:rStyle w:val="Textoennegrita"/>
          <w:rFonts w:ascii="Arial" w:hAnsi="Arial"/>
          <w:b w:val="0"/>
        </w:rPr>
        <w:t>físicos</w:t>
      </w:r>
      <w:r w:rsidRPr="00541E64">
        <w:rPr>
          <w:rFonts w:ascii="Arial" w:hAnsi="Arial"/>
        </w:rPr>
        <w:t>:</w:t>
      </w:r>
      <w:r w:rsidRPr="00541E64">
        <w:rPr>
          <w:rFonts w:ascii="Arial" w:hAnsi="Arial"/>
        </w:rPr>
        <w:t xml:space="preserve"> si tose, no significa que tenga el COVID-19. Lo mismo es cierto para otros que tosen. Las alergias, la bronquitis, el goteo </w:t>
      </w:r>
      <w:proofErr w:type="spellStart"/>
      <w:r w:rsidRPr="00541E64">
        <w:rPr>
          <w:rFonts w:ascii="Arial" w:hAnsi="Arial"/>
        </w:rPr>
        <w:t>posnasal</w:t>
      </w:r>
      <w:proofErr w:type="spellEnd"/>
      <w:r w:rsidRPr="00541E64">
        <w:rPr>
          <w:rFonts w:ascii="Arial" w:hAnsi="Arial"/>
        </w:rPr>
        <w:t xml:space="preserve"> y el resfriado son más comunes y una explicación más probable. Acepte la incertidumbre como lo hace en otras áreas de la vida y asuma lo que es más probable. No escanee su cuerpo en busca de síntomas. Este comportamiento refuerza sus preocupaciones y aumentará la ansiedad.</w:t>
      </w:r>
    </w:p>
    <w:p w14:paraId="7B5E9B45" w14:textId="36EF179A" w:rsidR="00541E64" w:rsidRPr="00541E64" w:rsidRDefault="00541E64" w:rsidP="00541E64">
      <w:pPr>
        <w:pStyle w:val="Prrafodelista"/>
        <w:numPr>
          <w:ilvl w:val="0"/>
          <w:numId w:val="13"/>
        </w:numPr>
        <w:kinsoku w:val="0"/>
        <w:overflowPunct w:val="0"/>
        <w:spacing w:line="360" w:lineRule="auto"/>
        <w:jc w:val="both"/>
        <w:textAlignment w:val="baseline"/>
        <w:rPr>
          <w:rFonts w:ascii="Arial" w:hAnsi="Arial" w:cs="Arial"/>
          <w:bCs/>
        </w:rPr>
      </w:pPr>
      <w:r w:rsidRPr="00541E64">
        <w:rPr>
          <w:rStyle w:val="Textoennegrita"/>
          <w:rFonts w:ascii="Arial" w:hAnsi="Arial"/>
          <w:b w:val="0"/>
        </w:rPr>
        <w:t xml:space="preserve">Centrarse en ser productivos y nuevas formas de disfrutar la </w:t>
      </w:r>
      <w:r w:rsidRPr="00541E64">
        <w:rPr>
          <w:rStyle w:val="Textoennegrita"/>
          <w:rFonts w:ascii="Arial" w:hAnsi="Arial"/>
          <w:b w:val="0"/>
        </w:rPr>
        <w:t>vida</w:t>
      </w:r>
      <w:r w:rsidRPr="00541E64">
        <w:rPr>
          <w:rFonts w:ascii="Arial" w:hAnsi="Arial"/>
        </w:rPr>
        <w:t>:</w:t>
      </w:r>
      <w:r w:rsidRPr="00541E64">
        <w:rPr>
          <w:rFonts w:ascii="Arial" w:hAnsi="Arial"/>
        </w:rPr>
        <w:t xml:space="preserve"> aunque no tenemos control sobre la crisis nacional, debemos centrarnos en dónde tenemos control: nuestra respuesta a la crisis. Esta es una oportunidad para probar algo nuevo y hacer cosas para las que no hemos tenido tiempo.</w:t>
      </w:r>
    </w:p>
    <w:p w14:paraId="638F918F" w14:textId="0FB2FACE" w:rsidR="00541E64" w:rsidRPr="00541E64" w:rsidRDefault="00541E64" w:rsidP="00541E64">
      <w:pPr>
        <w:pStyle w:val="Prrafodelista"/>
        <w:numPr>
          <w:ilvl w:val="0"/>
          <w:numId w:val="13"/>
        </w:numPr>
        <w:kinsoku w:val="0"/>
        <w:overflowPunct w:val="0"/>
        <w:spacing w:line="360" w:lineRule="auto"/>
        <w:jc w:val="both"/>
        <w:textAlignment w:val="baseline"/>
        <w:rPr>
          <w:rFonts w:ascii="Arial" w:hAnsi="Arial" w:cs="Arial"/>
          <w:bCs/>
        </w:rPr>
      </w:pPr>
      <w:r w:rsidRPr="00541E64">
        <w:rPr>
          <w:rStyle w:val="Textoennegrita"/>
          <w:rFonts w:ascii="Arial" w:hAnsi="Arial"/>
          <w:b w:val="0"/>
        </w:rPr>
        <w:t xml:space="preserve"> Participe en actividades para reducir el </w:t>
      </w:r>
      <w:r w:rsidRPr="00541E64">
        <w:rPr>
          <w:rStyle w:val="Textoennegrita"/>
          <w:rFonts w:ascii="Arial" w:hAnsi="Arial"/>
          <w:b w:val="0"/>
        </w:rPr>
        <w:t>estrés</w:t>
      </w:r>
      <w:r w:rsidRPr="00541E64">
        <w:rPr>
          <w:rFonts w:ascii="Arial" w:hAnsi="Arial"/>
        </w:rPr>
        <w:t>:</w:t>
      </w:r>
      <w:r w:rsidRPr="00541E64">
        <w:rPr>
          <w:rFonts w:ascii="Arial" w:hAnsi="Arial"/>
        </w:rPr>
        <w:t xml:space="preserve"> concentrarse en lo que le agradece, ejercitar su cuerpo y relajar su mente le ayudará a obtener la paz que desea. La meditación guiada, el yoga, el ejercicio y un diario de gratitud son prácticas que reducen el estrés.</w:t>
      </w:r>
    </w:p>
    <w:p w14:paraId="73981485" w14:textId="758C816F" w:rsidR="00541E64" w:rsidRPr="00541E64" w:rsidRDefault="00541E64" w:rsidP="00541E64">
      <w:pPr>
        <w:pStyle w:val="NormalWeb"/>
        <w:numPr>
          <w:ilvl w:val="0"/>
          <w:numId w:val="13"/>
        </w:numPr>
        <w:spacing w:line="360" w:lineRule="auto"/>
        <w:jc w:val="both"/>
        <w:rPr>
          <w:rFonts w:ascii="Arial" w:hAnsi="Arial"/>
        </w:rPr>
      </w:pPr>
      <w:r w:rsidRPr="00541E64">
        <w:rPr>
          <w:rStyle w:val="Textoennegrita"/>
          <w:rFonts w:ascii="Arial" w:hAnsi="Arial"/>
          <w:b w:val="0"/>
        </w:rPr>
        <w:t xml:space="preserve">No vaya más allá de las pautas </w:t>
      </w:r>
      <w:r w:rsidRPr="00541E64">
        <w:rPr>
          <w:rStyle w:val="Textoennegrita"/>
          <w:rFonts w:ascii="Arial" w:hAnsi="Arial"/>
          <w:b w:val="0"/>
        </w:rPr>
        <w:t>epidemiológicas</w:t>
      </w:r>
      <w:r w:rsidRPr="00541E64">
        <w:rPr>
          <w:rFonts w:ascii="Arial" w:hAnsi="Arial"/>
        </w:rPr>
        <w:t>:</w:t>
      </w:r>
      <w:r w:rsidRPr="00541E64">
        <w:rPr>
          <w:rFonts w:ascii="Arial" w:hAnsi="Arial"/>
        </w:rPr>
        <w:t xml:space="preserve"> lavarse las manos compulsivamente hasta que sus manos estén secas y rojas, quitarse toda la ropa antes de entrar a la casa y aislarse en interiores son pautas de ansiedad</w:t>
      </w:r>
      <w:r w:rsidRPr="00541E64">
        <w:rPr>
          <w:rFonts w:ascii="Arial" w:hAnsi="Arial"/>
        </w:rPr>
        <w:t>.</w:t>
      </w:r>
    </w:p>
    <w:p w14:paraId="124062CB" w14:textId="0BE5A048" w:rsidR="00541E64" w:rsidRPr="00541E64" w:rsidRDefault="00541E64" w:rsidP="00541E64">
      <w:pPr>
        <w:pStyle w:val="Prrafodelista"/>
        <w:numPr>
          <w:ilvl w:val="0"/>
          <w:numId w:val="13"/>
        </w:numPr>
        <w:kinsoku w:val="0"/>
        <w:overflowPunct w:val="0"/>
        <w:spacing w:line="360" w:lineRule="auto"/>
        <w:jc w:val="both"/>
        <w:textAlignment w:val="baseline"/>
        <w:rPr>
          <w:rFonts w:ascii="Arial" w:hAnsi="Arial" w:cs="Arial"/>
          <w:bCs/>
        </w:rPr>
      </w:pPr>
      <w:r w:rsidRPr="00541E64">
        <w:rPr>
          <w:rStyle w:val="Textoennegrita"/>
          <w:rFonts w:ascii="Arial" w:hAnsi="Arial"/>
          <w:b w:val="0"/>
        </w:rPr>
        <w:t xml:space="preserve">8. Preserve algo de sentido </w:t>
      </w:r>
      <w:r w:rsidRPr="00541E64">
        <w:rPr>
          <w:rStyle w:val="Textoennegrita"/>
          <w:rFonts w:ascii="Arial" w:hAnsi="Arial"/>
          <w:b w:val="0"/>
        </w:rPr>
        <w:t>normal</w:t>
      </w:r>
      <w:r w:rsidRPr="00541E64">
        <w:rPr>
          <w:rFonts w:ascii="Arial" w:hAnsi="Arial"/>
        </w:rPr>
        <w:t>:</w:t>
      </w:r>
      <w:r w:rsidRPr="00541E64">
        <w:rPr>
          <w:rFonts w:ascii="Arial" w:hAnsi="Arial"/>
        </w:rPr>
        <w:t> Mantener una estructura para su día y cierta apariencia de normalidad ayudará a reducir la ansiedad.</w:t>
      </w:r>
    </w:p>
    <w:p w14:paraId="03429E03" w14:textId="51F5C77B" w:rsidR="00541E64" w:rsidRPr="00541E64" w:rsidRDefault="00541E64" w:rsidP="00541E64">
      <w:pPr>
        <w:pStyle w:val="Prrafodelista"/>
        <w:numPr>
          <w:ilvl w:val="0"/>
          <w:numId w:val="13"/>
        </w:numPr>
        <w:kinsoku w:val="0"/>
        <w:overflowPunct w:val="0"/>
        <w:spacing w:line="360" w:lineRule="auto"/>
        <w:jc w:val="both"/>
        <w:textAlignment w:val="baseline"/>
        <w:rPr>
          <w:rFonts w:ascii="Arial" w:hAnsi="Arial" w:cs="Arial"/>
          <w:bCs/>
        </w:rPr>
      </w:pPr>
      <w:r w:rsidRPr="00541E64">
        <w:rPr>
          <w:rStyle w:val="Textoennegrita"/>
          <w:rFonts w:ascii="Arial" w:hAnsi="Arial"/>
          <w:b w:val="0"/>
        </w:rPr>
        <w:t>Sé amable contigo mismo y con los demás y ten fe</w:t>
      </w:r>
      <w:r w:rsidRPr="00541E64">
        <w:rPr>
          <w:rStyle w:val="Textoennegrita"/>
          <w:rFonts w:ascii="Arial" w:hAnsi="Arial"/>
          <w:b w:val="0"/>
        </w:rPr>
        <w:t xml:space="preserve">: </w:t>
      </w:r>
      <w:r w:rsidRPr="00541E64">
        <w:rPr>
          <w:rFonts w:ascii="Arial" w:hAnsi="Arial"/>
        </w:rPr>
        <w:t>es normal sentirse ansioso y preocupado durante una crisis nacional. Alcanzar a familiares y amigos que están aislados o necesitados estimulará sus espíritus y los suyos.</w:t>
      </w:r>
    </w:p>
    <w:p w14:paraId="5CF288BB" w14:textId="00CEFA09" w:rsidR="00541E64" w:rsidRPr="00541E64" w:rsidRDefault="00541E64" w:rsidP="00541E64">
      <w:pPr>
        <w:pStyle w:val="Prrafodelista"/>
        <w:numPr>
          <w:ilvl w:val="0"/>
          <w:numId w:val="13"/>
        </w:numPr>
        <w:kinsoku w:val="0"/>
        <w:overflowPunct w:val="0"/>
        <w:spacing w:line="360" w:lineRule="auto"/>
        <w:jc w:val="both"/>
        <w:textAlignment w:val="baseline"/>
        <w:rPr>
          <w:rFonts w:ascii="Arial" w:hAnsi="Arial" w:cs="Arial"/>
          <w:bCs/>
        </w:rPr>
      </w:pPr>
      <w:r w:rsidRPr="00541E64">
        <w:rPr>
          <w:rStyle w:val="Textoennegrita"/>
          <w:rFonts w:ascii="Arial" w:hAnsi="Arial"/>
          <w:b w:val="0"/>
        </w:rPr>
        <w:lastRenderedPageBreak/>
        <w:t xml:space="preserve">Busque ayuda </w:t>
      </w:r>
      <w:r w:rsidRPr="00541E64">
        <w:rPr>
          <w:rStyle w:val="Textoennegrita"/>
          <w:rFonts w:ascii="Arial" w:hAnsi="Arial"/>
          <w:b w:val="0"/>
        </w:rPr>
        <w:t>profesional</w:t>
      </w:r>
      <w:r w:rsidRPr="00541E64">
        <w:rPr>
          <w:rFonts w:ascii="Arial" w:hAnsi="Arial"/>
        </w:rPr>
        <w:t>:</w:t>
      </w:r>
      <w:r w:rsidRPr="00541E64">
        <w:rPr>
          <w:rFonts w:ascii="Arial" w:hAnsi="Arial"/>
        </w:rPr>
        <w:t xml:space="preserve"> no necesita hacer esto solo. Si experimenta una escalada de ansiedad, hable con un profesional que pueda ayudarlo en este momento difícil.</w:t>
      </w:r>
    </w:p>
    <w:sectPr w:rsidR="00541E64" w:rsidRPr="00541E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960"/>
    <w:multiLevelType w:val="hybridMultilevel"/>
    <w:tmpl w:val="67E2AD56"/>
    <w:lvl w:ilvl="0" w:tplc="2904C828">
      <w:start w:val="1"/>
      <w:numFmt w:val="bullet"/>
      <w:lvlText w:val="•"/>
      <w:lvlJc w:val="left"/>
      <w:pPr>
        <w:tabs>
          <w:tab w:val="num" w:pos="720"/>
        </w:tabs>
        <w:ind w:left="720" w:hanging="360"/>
      </w:pPr>
      <w:rPr>
        <w:rFonts w:ascii="Times New Roman" w:hAnsi="Times New Roman" w:hint="default"/>
      </w:rPr>
    </w:lvl>
    <w:lvl w:ilvl="1" w:tplc="5BB819AC" w:tentative="1">
      <w:start w:val="1"/>
      <w:numFmt w:val="bullet"/>
      <w:lvlText w:val="•"/>
      <w:lvlJc w:val="left"/>
      <w:pPr>
        <w:tabs>
          <w:tab w:val="num" w:pos="1440"/>
        </w:tabs>
        <w:ind w:left="1440" w:hanging="360"/>
      </w:pPr>
      <w:rPr>
        <w:rFonts w:ascii="Times New Roman" w:hAnsi="Times New Roman" w:hint="default"/>
      </w:rPr>
    </w:lvl>
    <w:lvl w:ilvl="2" w:tplc="1AACBA22" w:tentative="1">
      <w:start w:val="1"/>
      <w:numFmt w:val="bullet"/>
      <w:lvlText w:val="•"/>
      <w:lvlJc w:val="left"/>
      <w:pPr>
        <w:tabs>
          <w:tab w:val="num" w:pos="2160"/>
        </w:tabs>
        <w:ind w:left="2160" w:hanging="360"/>
      </w:pPr>
      <w:rPr>
        <w:rFonts w:ascii="Times New Roman" w:hAnsi="Times New Roman" w:hint="default"/>
      </w:rPr>
    </w:lvl>
    <w:lvl w:ilvl="3" w:tplc="335EF972" w:tentative="1">
      <w:start w:val="1"/>
      <w:numFmt w:val="bullet"/>
      <w:lvlText w:val="•"/>
      <w:lvlJc w:val="left"/>
      <w:pPr>
        <w:tabs>
          <w:tab w:val="num" w:pos="2880"/>
        </w:tabs>
        <w:ind w:left="2880" w:hanging="360"/>
      </w:pPr>
      <w:rPr>
        <w:rFonts w:ascii="Times New Roman" w:hAnsi="Times New Roman" w:hint="default"/>
      </w:rPr>
    </w:lvl>
    <w:lvl w:ilvl="4" w:tplc="0E68FC4E" w:tentative="1">
      <w:start w:val="1"/>
      <w:numFmt w:val="bullet"/>
      <w:lvlText w:val="•"/>
      <w:lvlJc w:val="left"/>
      <w:pPr>
        <w:tabs>
          <w:tab w:val="num" w:pos="3600"/>
        </w:tabs>
        <w:ind w:left="3600" w:hanging="360"/>
      </w:pPr>
      <w:rPr>
        <w:rFonts w:ascii="Times New Roman" w:hAnsi="Times New Roman" w:hint="default"/>
      </w:rPr>
    </w:lvl>
    <w:lvl w:ilvl="5" w:tplc="0002B1C6" w:tentative="1">
      <w:start w:val="1"/>
      <w:numFmt w:val="bullet"/>
      <w:lvlText w:val="•"/>
      <w:lvlJc w:val="left"/>
      <w:pPr>
        <w:tabs>
          <w:tab w:val="num" w:pos="4320"/>
        </w:tabs>
        <w:ind w:left="4320" w:hanging="360"/>
      </w:pPr>
      <w:rPr>
        <w:rFonts w:ascii="Times New Roman" w:hAnsi="Times New Roman" w:hint="default"/>
      </w:rPr>
    </w:lvl>
    <w:lvl w:ilvl="6" w:tplc="75B4D82A" w:tentative="1">
      <w:start w:val="1"/>
      <w:numFmt w:val="bullet"/>
      <w:lvlText w:val="•"/>
      <w:lvlJc w:val="left"/>
      <w:pPr>
        <w:tabs>
          <w:tab w:val="num" w:pos="5040"/>
        </w:tabs>
        <w:ind w:left="5040" w:hanging="360"/>
      </w:pPr>
      <w:rPr>
        <w:rFonts w:ascii="Times New Roman" w:hAnsi="Times New Roman" w:hint="default"/>
      </w:rPr>
    </w:lvl>
    <w:lvl w:ilvl="7" w:tplc="4998C1E4" w:tentative="1">
      <w:start w:val="1"/>
      <w:numFmt w:val="bullet"/>
      <w:lvlText w:val="•"/>
      <w:lvlJc w:val="left"/>
      <w:pPr>
        <w:tabs>
          <w:tab w:val="num" w:pos="5760"/>
        </w:tabs>
        <w:ind w:left="5760" w:hanging="360"/>
      </w:pPr>
      <w:rPr>
        <w:rFonts w:ascii="Times New Roman" w:hAnsi="Times New Roman" w:hint="default"/>
      </w:rPr>
    </w:lvl>
    <w:lvl w:ilvl="8" w:tplc="C7AA36B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C3300B"/>
    <w:multiLevelType w:val="hybridMultilevel"/>
    <w:tmpl w:val="C6FAF15C"/>
    <w:lvl w:ilvl="0" w:tplc="DA72FFC0">
      <w:start w:val="1"/>
      <w:numFmt w:val="bullet"/>
      <w:lvlText w:val="•"/>
      <w:lvlJc w:val="left"/>
      <w:pPr>
        <w:tabs>
          <w:tab w:val="num" w:pos="720"/>
        </w:tabs>
        <w:ind w:left="720" w:hanging="360"/>
      </w:pPr>
      <w:rPr>
        <w:rFonts w:ascii="Arial" w:hAnsi="Arial" w:hint="default"/>
      </w:rPr>
    </w:lvl>
    <w:lvl w:ilvl="1" w:tplc="10749F24" w:tentative="1">
      <w:start w:val="1"/>
      <w:numFmt w:val="bullet"/>
      <w:lvlText w:val="•"/>
      <w:lvlJc w:val="left"/>
      <w:pPr>
        <w:tabs>
          <w:tab w:val="num" w:pos="1440"/>
        </w:tabs>
        <w:ind w:left="1440" w:hanging="360"/>
      </w:pPr>
      <w:rPr>
        <w:rFonts w:ascii="Arial" w:hAnsi="Arial" w:hint="default"/>
      </w:rPr>
    </w:lvl>
    <w:lvl w:ilvl="2" w:tplc="B8B8EE32" w:tentative="1">
      <w:start w:val="1"/>
      <w:numFmt w:val="bullet"/>
      <w:lvlText w:val="•"/>
      <w:lvlJc w:val="left"/>
      <w:pPr>
        <w:tabs>
          <w:tab w:val="num" w:pos="2160"/>
        </w:tabs>
        <w:ind w:left="2160" w:hanging="360"/>
      </w:pPr>
      <w:rPr>
        <w:rFonts w:ascii="Arial" w:hAnsi="Arial" w:hint="default"/>
      </w:rPr>
    </w:lvl>
    <w:lvl w:ilvl="3" w:tplc="72663D6C" w:tentative="1">
      <w:start w:val="1"/>
      <w:numFmt w:val="bullet"/>
      <w:lvlText w:val="•"/>
      <w:lvlJc w:val="left"/>
      <w:pPr>
        <w:tabs>
          <w:tab w:val="num" w:pos="2880"/>
        </w:tabs>
        <w:ind w:left="2880" w:hanging="360"/>
      </w:pPr>
      <w:rPr>
        <w:rFonts w:ascii="Arial" w:hAnsi="Arial" w:hint="default"/>
      </w:rPr>
    </w:lvl>
    <w:lvl w:ilvl="4" w:tplc="D950955E" w:tentative="1">
      <w:start w:val="1"/>
      <w:numFmt w:val="bullet"/>
      <w:lvlText w:val="•"/>
      <w:lvlJc w:val="left"/>
      <w:pPr>
        <w:tabs>
          <w:tab w:val="num" w:pos="3600"/>
        </w:tabs>
        <w:ind w:left="3600" w:hanging="360"/>
      </w:pPr>
      <w:rPr>
        <w:rFonts w:ascii="Arial" w:hAnsi="Arial" w:hint="default"/>
      </w:rPr>
    </w:lvl>
    <w:lvl w:ilvl="5" w:tplc="C81A1E12" w:tentative="1">
      <w:start w:val="1"/>
      <w:numFmt w:val="bullet"/>
      <w:lvlText w:val="•"/>
      <w:lvlJc w:val="left"/>
      <w:pPr>
        <w:tabs>
          <w:tab w:val="num" w:pos="4320"/>
        </w:tabs>
        <w:ind w:left="4320" w:hanging="360"/>
      </w:pPr>
      <w:rPr>
        <w:rFonts w:ascii="Arial" w:hAnsi="Arial" w:hint="default"/>
      </w:rPr>
    </w:lvl>
    <w:lvl w:ilvl="6" w:tplc="066829E0" w:tentative="1">
      <w:start w:val="1"/>
      <w:numFmt w:val="bullet"/>
      <w:lvlText w:val="•"/>
      <w:lvlJc w:val="left"/>
      <w:pPr>
        <w:tabs>
          <w:tab w:val="num" w:pos="5040"/>
        </w:tabs>
        <w:ind w:left="5040" w:hanging="360"/>
      </w:pPr>
      <w:rPr>
        <w:rFonts w:ascii="Arial" w:hAnsi="Arial" w:hint="default"/>
      </w:rPr>
    </w:lvl>
    <w:lvl w:ilvl="7" w:tplc="EFE0085E" w:tentative="1">
      <w:start w:val="1"/>
      <w:numFmt w:val="bullet"/>
      <w:lvlText w:val="•"/>
      <w:lvlJc w:val="left"/>
      <w:pPr>
        <w:tabs>
          <w:tab w:val="num" w:pos="5760"/>
        </w:tabs>
        <w:ind w:left="5760" w:hanging="360"/>
      </w:pPr>
      <w:rPr>
        <w:rFonts w:ascii="Arial" w:hAnsi="Arial" w:hint="default"/>
      </w:rPr>
    </w:lvl>
    <w:lvl w:ilvl="8" w:tplc="4CBAE8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0F74EA"/>
    <w:multiLevelType w:val="hybridMultilevel"/>
    <w:tmpl w:val="F3CEDD62"/>
    <w:lvl w:ilvl="0" w:tplc="B2308F44">
      <w:start w:val="1"/>
      <w:numFmt w:val="bullet"/>
      <w:lvlText w:val="•"/>
      <w:lvlJc w:val="left"/>
      <w:pPr>
        <w:tabs>
          <w:tab w:val="num" w:pos="720"/>
        </w:tabs>
        <w:ind w:left="720" w:hanging="360"/>
      </w:pPr>
      <w:rPr>
        <w:rFonts w:ascii="Times New Roman" w:hAnsi="Times New Roman" w:hint="default"/>
      </w:rPr>
    </w:lvl>
    <w:lvl w:ilvl="1" w:tplc="95ECF392" w:tentative="1">
      <w:start w:val="1"/>
      <w:numFmt w:val="bullet"/>
      <w:lvlText w:val="•"/>
      <w:lvlJc w:val="left"/>
      <w:pPr>
        <w:tabs>
          <w:tab w:val="num" w:pos="1440"/>
        </w:tabs>
        <w:ind w:left="1440" w:hanging="360"/>
      </w:pPr>
      <w:rPr>
        <w:rFonts w:ascii="Times New Roman" w:hAnsi="Times New Roman" w:hint="default"/>
      </w:rPr>
    </w:lvl>
    <w:lvl w:ilvl="2" w:tplc="C14C2156" w:tentative="1">
      <w:start w:val="1"/>
      <w:numFmt w:val="bullet"/>
      <w:lvlText w:val="•"/>
      <w:lvlJc w:val="left"/>
      <w:pPr>
        <w:tabs>
          <w:tab w:val="num" w:pos="2160"/>
        </w:tabs>
        <w:ind w:left="2160" w:hanging="360"/>
      </w:pPr>
      <w:rPr>
        <w:rFonts w:ascii="Times New Roman" w:hAnsi="Times New Roman" w:hint="default"/>
      </w:rPr>
    </w:lvl>
    <w:lvl w:ilvl="3" w:tplc="2A0A0DA6" w:tentative="1">
      <w:start w:val="1"/>
      <w:numFmt w:val="bullet"/>
      <w:lvlText w:val="•"/>
      <w:lvlJc w:val="left"/>
      <w:pPr>
        <w:tabs>
          <w:tab w:val="num" w:pos="2880"/>
        </w:tabs>
        <w:ind w:left="2880" w:hanging="360"/>
      </w:pPr>
      <w:rPr>
        <w:rFonts w:ascii="Times New Roman" w:hAnsi="Times New Roman" w:hint="default"/>
      </w:rPr>
    </w:lvl>
    <w:lvl w:ilvl="4" w:tplc="1CF08F20" w:tentative="1">
      <w:start w:val="1"/>
      <w:numFmt w:val="bullet"/>
      <w:lvlText w:val="•"/>
      <w:lvlJc w:val="left"/>
      <w:pPr>
        <w:tabs>
          <w:tab w:val="num" w:pos="3600"/>
        </w:tabs>
        <w:ind w:left="3600" w:hanging="360"/>
      </w:pPr>
      <w:rPr>
        <w:rFonts w:ascii="Times New Roman" w:hAnsi="Times New Roman" w:hint="default"/>
      </w:rPr>
    </w:lvl>
    <w:lvl w:ilvl="5" w:tplc="67BC28D6" w:tentative="1">
      <w:start w:val="1"/>
      <w:numFmt w:val="bullet"/>
      <w:lvlText w:val="•"/>
      <w:lvlJc w:val="left"/>
      <w:pPr>
        <w:tabs>
          <w:tab w:val="num" w:pos="4320"/>
        </w:tabs>
        <w:ind w:left="4320" w:hanging="360"/>
      </w:pPr>
      <w:rPr>
        <w:rFonts w:ascii="Times New Roman" w:hAnsi="Times New Roman" w:hint="default"/>
      </w:rPr>
    </w:lvl>
    <w:lvl w:ilvl="6" w:tplc="0D82B166" w:tentative="1">
      <w:start w:val="1"/>
      <w:numFmt w:val="bullet"/>
      <w:lvlText w:val="•"/>
      <w:lvlJc w:val="left"/>
      <w:pPr>
        <w:tabs>
          <w:tab w:val="num" w:pos="5040"/>
        </w:tabs>
        <w:ind w:left="5040" w:hanging="360"/>
      </w:pPr>
      <w:rPr>
        <w:rFonts w:ascii="Times New Roman" w:hAnsi="Times New Roman" w:hint="default"/>
      </w:rPr>
    </w:lvl>
    <w:lvl w:ilvl="7" w:tplc="212870A4" w:tentative="1">
      <w:start w:val="1"/>
      <w:numFmt w:val="bullet"/>
      <w:lvlText w:val="•"/>
      <w:lvlJc w:val="left"/>
      <w:pPr>
        <w:tabs>
          <w:tab w:val="num" w:pos="5760"/>
        </w:tabs>
        <w:ind w:left="5760" w:hanging="360"/>
      </w:pPr>
      <w:rPr>
        <w:rFonts w:ascii="Times New Roman" w:hAnsi="Times New Roman" w:hint="default"/>
      </w:rPr>
    </w:lvl>
    <w:lvl w:ilvl="8" w:tplc="9F609E2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630637"/>
    <w:multiLevelType w:val="hybridMultilevel"/>
    <w:tmpl w:val="13FC1358"/>
    <w:lvl w:ilvl="0" w:tplc="6D222384">
      <w:start w:val="1"/>
      <w:numFmt w:val="bullet"/>
      <w:lvlText w:val="•"/>
      <w:lvlJc w:val="left"/>
      <w:pPr>
        <w:tabs>
          <w:tab w:val="num" w:pos="720"/>
        </w:tabs>
        <w:ind w:left="720" w:hanging="360"/>
      </w:pPr>
      <w:rPr>
        <w:rFonts w:ascii="Times New Roman" w:hAnsi="Times New Roman" w:hint="default"/>
      </w:rPr>
    </w:lvl>
    <w:lvl w:ilvl="1" w:tplc="F0A6B546">
      <w:numFmt w:val="bullet"/>
      <w:lvlText w:val="•"/>
      <w:lvlJc w:val="left"/>
      <w:pPr>
        <w:tabs>
          <w:tab w:val="num" w:pos="1440"/>
        </w:tabs>
        <w:ind w:left="1440" w:hanging="360"/>
      </w:pPr>
      <w:rPr>
        <w:rFonts w:ascii="Times New Roman" w:hAnsi="Times New Roman" w:hint="default"/>
      </w:rPr>
    </w:lvl>
    <w:lvl w:ilvl="2" w:tplc="BF70E472" w:tentative="1">
      <w:start w:val="1"/>
      <w:numFmt w:val="bullet"/>
      <w:lvlText w:val="•"/>
      <w:lvlJc w:val="left"/>
      <w:pPr>
        <w:tabs>
          <w:tab w:val="num" w:pos="2160"/>
        </w:tabs>
        <w:ind w:left="2160" w:hanging="360"/>
      </w:pPr>
      <w:rPr>
        <w:rFonts w:ascii="Times New Roman" w:hAnsi="Times New Roman" w:hint="default"/>
      </w:rPr>
    </w:lvl>
    <w:lvl w:ilvl="3" w:tplc="85964654" w:tentative="1">
      <w:start w:val="1"/>
      <w:numFmt w:val="bullet"/>
      <w:lvlText w:val="•"/>
      <w:lvlJc w:val="left"/>
      <w:pPr>
        <w:tabs>
          <w:tab w:val="num" w:pos="2880"/>
        </w:tabs>
        <w:ind w:left="2880" w:hanging="360"/>
      </w:pPr>
      <w:rPr>
        <w:rFonts w:ascii="Times New Roman" w:hAnsi="Times New Roman" w:hint="default"/>
      </w:rPr>
    </w:lvl>
    <w:lvl w:ilvl="4" w:tplc="95C2B6BC" w:tentative="1">
      <w:start w:val="1"/>
      <w:numFmt w:val="bullet"/>
      <w:lvlText w:val="•"/>
      <w:lvlJc w:val="left"/>
      <w:pPr>
        <w:tabs>
          <w:tab w:val="num" w:pos="3600"/>
        </w:tabs>
        <w:ind w:left="3600" w:hanging="360"/>
      </w:pPr>
      <w:rPr>
        <w:rFonts w:ascii="Times New Roman" w:hAnsi="Times New Roman" w:hint="default"/>
      </w:rPr>
    </w:lvl>
    <w:lvl w:ilvl="5" w:tplc="BD1083B2" w:tentative="1">
      <w:start w:val="1"/>
      <w:numFmt w:val="bullet"/>
      <w:lvlText w:val="•"/>
      <w:lvlJc w:val="left"/>
      <w:pPr>
        <w:tabs>
          <w:tab w:val="num" w:pos="4320"/>
        </w:tabs>
        <w:ind w:left="4320" w:hanging="360"/>
      </w:pPr>
      <w:rPr>
        <w:rFonts w:ascii="Times New Roman" w:hAnsi="Times New Roman" w:hint="default"/>
      </w:rPr>
    </w:lvl>
    <w:lvl w:ilvl="6" w:tplc="C452074E" w:tentative="1">
      <w:start w:val="1"/>
      <w:numFmt w:val="bullet"/>
      <w:lvlText w:val="•"/>
      <w:lvlJc w:val="left"/>
      <w:pPr>
        <w:tabs>
          <w:tab w:val="num" w:pos="5040"/>
        </w:tabs>
        <w:ind w:left="5040" w:hanging="360"/>
      </w:pPr>
      <w:rPr>
        <w:rFonts w:ascii="Times New Roman" w:hAnsi="Times New Roman" w:hint="default"/>
      </w:rPr>
    </w:lvl>
    <w:lvl w:ilvl="7" w:tplc="930A8882" w:tentative="1">
      <w:start w:val="1"/>
      <w:numFmt w:val="bullet"/>
      <w:lvlText w:val="•"/>
      <w:lvlJc w:val="left"/>
      <w:pPr>
        <w:tabs>
          <w:tab w:val="num" w:pos="5760"/>
        </w:tabs>
        <w:ind w:left="5760" w:hanging="360"/>
      </w:pPr>
      <w:rPr>
        <w:rFonts w:ascii="Times New Roman" w:hAnsi="Times New Roman" w:hint="default"/>
      </w:rPr>
    </w:lvl>
    <w:lvl w:ilvl="8" w:tplc="7DA232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0255ED1"/>
    <w:multiLevelType w:val="hybridMultilevel"/>
    <w:tmpl w:val="741A928C"/>
    <w:lvl w:ilvl="0" w:tplc="9A0C5452">
      <w:start w:val="1"/>
      <w:numFmt w:val="bullet"/>
      <w:lvlText w:val="•"/>
      <w:lvlJc w:val="left"/>
      <w:pPr>
        <w:tabs>
          <w:tab w:val="num" w:pos="720"/>
        </w:tabs>
        <w:ind w:left="720" w:hanging="360"/>
      </w:pPr>
      <w:rPr>
        <w:rFonts w:ascii="Times New Roman" w:hAnsi="Times New Roman" w:hint="default"/>
      </w:rPr>
    </w:lvl>
    <w:lvl w:ilvl="1" w:tplc="3CD8A33E" w:tentative="1">
      <w:start w:val="1"/>
      <w:numFmt w:val="bullet"/>
      <w:lvlText w:val="•"/>
      <w:lvlJc w:val="left"/>
      <w:pPr>
        <w:tabs>
          <w:tab w:val="num" w:pos="1440"/>
        </w:tabs>
        <w:ind w:left="1440" w:hanging="360"/>
      </w:pPr>
      <w:rPr>
        <w:rFonts w:ascii="Times New Roman" w:hAnsi="Times New Roman" w:hint="default"/>
      </w:rPr>
    </w:lvl>
    <w:lvl w:ilvl="2" w:tplc="EFCA97C6" w:tentative="1">
      <w:start w:val="1"/>
      <w:numFmt w:val="bullet"/>
      <w:lvlText w:val="•"/>
      <w:lvlJc w:val="left"/>
      <w:pPr>
        <w:tabs>
          <w:tab w:val="num" w:pos="2160"/>
        </w:tabs>
        <w:ind w:left="2160" w:hanging="360"/>
      </w:pPr>
      <w:rPr>
        <w:rFonts w:ascii="Times New Roman" w:hAnsi="Times New Roman" w:hint="default"/>
      </w:rPr>
    </w:lvl>
    <w:lvl w:ilvl="3" w:tplc="EF903044" w:tentative="1">
      <w:start w:val="1"/>
      <w:numFmt w:val="bullet"/>
      <w:lvlText w:val="•"/>
      <w:lvlJc w:val="left"/>
      <w:pPr>
        <w:tabs>
          <w:tab w:val="num" w:pos="2880"/>
        </w:tabs>
        <w:ind w:left="2880" w:hanging="360"/>
      </w:pPr>
      <w:rPr>
        <w:rFonts w:ascii="Times New Roman" w:hAnsi="Times New Roman" w:hint="default"/>
      </w:rPr>
    </w:lvl>
    <w:lvl w:ilvl="4" w:tplc="2904CFCA" w:tentative="1">
      <w:start w:val="1"/>
      <w:numFmt w:val="bullet"/>
      <w:lvlText w:val="•"/>
      <w:lvlJc w:val="left"/>
      <w:pPr>
        <w:tabs>
          <w:tab w:val="num" w:pos="3600"/>
        </w:tabs>
        <w:ind w:left="3600" w:hanging="360"/>
      </w:pPr>
      <w:rPr>
        <w:rFonts w:ascii="Times New Roman" w:hAnsi="Times New Roman" w:hint="default"/>
      </w:rPr>
    </w:lvl>
    <w:lvl w:ilvl="5" w:tplc="162885F2" w:tentative="1">
      <w:start w:val="1"/>
      <w:numFmt w:val="bullet"/>
      <w:lvlText w:val="•"/>
      <w:lvlJc w:val="left"/>
      <w:pPr>
        <w:tabs>
          <w:tab w:val="num" w:pos="4320"/>
        </w:tabs>
        <w:ind w:left="4320" w:hanging="360"/>
      </w:pPr>
      <w:rPr>
        <w:rFonts w:ascii="Times New Roman" w:hAnsi="Times New Roman" w:hint="default"/>
      </w:rPr>
    </w:lvl>
    <w:lvl w:ilvl="6" w:tplc="F3BCFA8A" w:tentative="1">
      <w:start w:val="1"/>
      <w:numFmt w:val="bullet"/>
      <w:lvlText w:val="•"/>
      <w:lvlJc w:val="left"/>
      <w:pPr>
        <w:tabs>
          <w:tab w:val="num" w:pos="5040"/>
        </w:tabs>
        <w:ind w:left="5040" w:hanging="360"/>
      </w:pPr>
      <w:rPr>
        <w:rFonts w:ascii="Times New Roman" w:hAnsi="Times New Roman" w:hint="default"/>
      </w:rPr>
    </w:lvl>
    <w:lvl w:ilvl="7" w:tplc="21A28450" w:tentative="1">
      <w:start w:val="1"/>
      <w:numFmt w:val="bullet"/>
      <w:lvlText w:val="•"/>
      <w:lvlJc w:val="left"/>
      <w:pPr>
        <w:tabs>
          <w:tab w:val="num" w:pos="5760"/>
        </w:tabs>
        <w:ind w:left="5760" w:hanging="360"/>
      </w:pPr>
      <w:rPr>
        <w:rFonts w:ascii="Times New Roman" w:hAnsi="Times New Roman" w:hint="default"/>
      </w:rPr>
    </w:lvl>
    <w:lvl w:ilvl="8" w:tplc="7D4643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050F0C"/>
    <w:multiLevelType w:val="hybridMultilevel"/>
    <w:tmpl w:val="E2F22236"/>
    <w:lvl w:ilvl="0" w:tplc="EBD03C94">
      <w:start w:val="1"/>
      <w:numFmt w:val="bullet"/>
      <w:lvlText w:val="•"/>
      <w:lvlJc w:val="left"/>
      <w:pPr>
        <w:tabs>
          <w:tab w:val="num" w:pos="720"/>
        </w:tabs>
        <w:ind w:left="720" w:hanging="360"/>
      </w:pPr>
      <w:rPr>
        <w:rFonts w:ascii="Times New Roman" w:hAnsi="Times New Roman" w:hint="default"/>
      </w:rPr>
    </w:lvl>
    <w:lvl w:ilvl="1" w:tplc="5A12D644">
      <w:numFmt w:val="bullet"/>
      <w:lvlText w:val="•"/>
      <w:lvlJc w:val="left"/>
      <w:pPr>
        <w:tabs>
          <w:tab w:val="num" w:pos="1440"/>
        </w:tabs>
        <w:ind w:left="1440" w:hanging="360"/>
      </w:pPr>
      <w:rPr>
        <w:rFonts w:ascii="Times New Roman" w:hAnsi="Times New Roman" w:hint="default"/>
      </w:rPr>
    </w:lvl>
    <w:lvl w:ilvl="2" w:tplc="93A4796C" w:tentative="1">
      <w:start w:val="1"/>
      <w:numFmt w:val="bullet"/>
      <w:lvlText w:val="•"/>
      <w:lvlJc w:val="left"/>
      <w:pPr>
        <w:tabs>
          <w:tab w:val="num" w:pos="2160"/>
        </w:tabs>
        <w:ind w:left="2160" w:hanging="360"/>
      </w:pPr>
      <w:rPr>
        <w:rFonts w:ascii="Times New Roman" w:hAnsi="Times New Roman" w:hint="default"/>
      </w:rPr>
    </w:lvl>
    <w:lvl w:ilvl="3" w:tplc="A970CAA8" w:tentative="1">
      <w:start w:val="1"/>
      <w:numFmt w:val="bullet"/>
      <w:lvlText w:val="•"/>
      <w:lvlJc w:val="left"/>
      <w:pPr>
        <w:tabs>
          <w:tab w:val="num" w:pos="2880"/>
        </w:tabs>
        <w:ind w:left="2880" w:hanging="360"/>
      </w:pPr>
      <w:rPr>
        <w:rFonts w:ascii="Times New Roman" w:hAnsi="Times New Roman" w:hint="default"/>
      </w:rPr>
    </w:lvl>
    <w:lvl w:ilvl="4" w:tplc="35FECBEE" w:tentative="1">
      <w:start w:val="1"/>
      <w:numFmt w:val="bullet"/>
      <w:lvlText w:val="•"/>
      <w:lvlJc w:val="left"/>
      <w:pPr>
        <w:tabs>
          <w:tab w:val="num" w:pos="3600"/>
        </w:tabs>
        <w:ind w:left="3600" w:hanging="360"/>
      </w:pPr>
      <w:rPr>
        <w:rFonts w:ascii="Times New Roman" w:hAnsi="Times New Roman" w:hint="default"/>
      </w:rPr>
    </w:lvl>
    <w:lvl w:ilvl="5" w:tplc="E9C48D84" w:tentative="1">
      <w:start w:val="1"/>
      <w:numFmt w:val="bullet"/>
      <w:lvlText w:val="•"/>
      <w:lvlJc w:val="left"/>
      <w:pPr>
        <w:tabs>
          <w:tab w:val="num" w:pos="4320"/>
        </w:tabs>
        <w:ind w:left="4320" w:hanging="360"/>
      </w:pPr>
      <w:rPr>
        <w:rFonts w:ascii="Times New Roman" w:hAnsi="Times New Roman" w:hint="default"/>
      </w:rPr>
    </w:lvl>
    <w:lvl w:ilvl="6" w:tplc="660AE88E" w:tentative="1">
      <w:start w:val="1"/>
      <w:numFmt w:val="bullet"/>
      <w:lvlText w:val="•"/>
      <w:lvlJc w:val="left"/>
      <w:pPr>
        <w:tabs>
          <w:tab w:val="num" w:pos="5040"/>
        </w:tabs>
        <w:ind w:left="5040" w:hanging="360"/>
      </w:pPr>
      <w:rPr>
        <w:rFonts w:ascii="Times New Roman" w:hAnsi="Times New Roman" w:hint="default"/>
      </w:rPr>
    </w:lvl>
    <w:lvl w:ilvl="7" w:tplc="442A70F2" w:tentative="1">
      <w:start w:val="1"/>
      <w:numFmt w:val="bullet"/>
      <w:lvlText w:val="•"/>
      <w:lvlJc w:val="left"/>
      <w:pPr>
        <w:tabs>
          <w:tab w:val="num" w:pos="5760"/>
        </w:tabs>
        <w:ind w:left="5760" w:hanging="360"/>
      </w:pPr>
      <w:rPr>
        <w:rFonts w:ascii="Times New Roman" w:hAnsi="Times New Roman" w:hint="default"/>
      </w:rPr>
    </w:lvl>
    <w:lvl w:ilvl="8" w:tplc="6DDE6D8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981DAB"/>
    <w:multiLevelType w:val="hybridMultilevel"/>
    <w:tmpl w:val="C55E2C6A"/>
    <w:lvl w:ilvl="0" w:tplc="414C9474">
      <w:start w:val="1"/>
      <w:numFmt w:val="bullet"/>
      <w:lvlText w:val="•"/>
      <w:lvlJc w:val="left"/>
      <w:pPr>
        <w:tabs>
          <w:tab w:val="num" w:pos="720"/>
        </w:tabs>
        <w:ind w:left="720" w:hanging="360"/>
      </w:pPr>
      <w:rPr>
        <w:rFonts w:ascii="Arial" w:hAnsi="Arial" w:hint="default"/>
      </w:rPr>
    </w:lvl>
    <w:lvl w:ilvl="1" w:tplc="AD9E2AEC" w:tentative="1">
      <w:start w:val="1"/>
      <w:numFmt w:val="bullet"/>
      <w:lvlText w:val="•"/>
      <w:lvlJc w:val="left"/>
      <w:pPr>
        <w:tabs>
          <w:tab w:val="num" w:pos="1440"/>
        </w:tabs>
        <w:ind w:left="1440" w:hanging="360"/>
      </w:pPr>
      <w:rPr>
        <w:rFonts w:ascii="Arial" w:hAnsi="Arial" w:hint="default"/>
      </w:rPr>
    </w:lvl>
    <w:lvl w:ilvl="2" w:tplc="2EF27DEA" w:tentative="1">
      <w:start w:val="1"/>
      <w:numFmt w:val="bullet"/>
      <w:lvlText w:val="•"/>
      <w:lvlJc w:val="left"/>
      <w:pPr>
        <w:tabs>
          <w:tab w:val="num" w:pos="2160"/>
        </w:tabs>
        <w:ind w:left="2160" w:hanging="360"/>
      </w:pPr>
      <w:rPr>
        <w:rFonts w:ascii="Arial" w:hAnsi="Arial" w:hint="default"/>
      </w:rPr>
    </w:lvl>
    <w:lvl w:ilvl="3" w:tplc="F5C0719A" w:tentative="1">
      <w:start w:val="1"/>
      <w:numFmt w:val="bullet"/>
      <w:lvlText w:val="•"/>
      <w:lvlJc w:val="left"/>
      <w:pPr>
        <w:tabs>
          <w:tab w:val="num" w:pos="2880"/>
        </w:tabs>
        <w:ind w:left="2880" w:hanging="360"/>
      </w:pPr>
      <w:rPr>
        <w:rFonts w:ascii="Arial" w:hAnsi="Arial" w:hint="default"/>
      </w:rPr>
    </w:lvl>
    <w:lvl w:ilvl="4" w:tplc="A10489F4" w:tentative="1">
      <w:start w:val="1"/>
      <w:numFmt w:val="bullet"/>
      <w:lvlText w:val="•"/>
      <w:lvlJc w:val="left"/>
      <w:pPr>
        <w:tabs>
          <w:tab w:val="num" w:pos="3600"/>
        </w:tabs>
        <w:ind w:left="3600" w:hanging="360"/>
      </w:pPr>
      <w:rPr>
        <w:rFonts w:ascii="Arial" w:hAnsi="Arial" w:hint="default"/>
      </w:rPr>
    </w:lvl>
    <w:lvl w:ilvl="5" w:tplc="FF6C57FE" w:tentative="1">
      <w:start w:val="1"/>
      <w:numFmt w:val="bullet"/>
      <w:lvlText w:val="•"/>
      <w:lvlJc w:val="left"/>
      <w:pPr>
        <w:tabs>
          <w:tab w:val="num" w:pos="4320"/>
        </w:tabs>
        <w:ind w:left="4320" w:hanging="360"/>
      </w:pPr>
      <w:rPr>
        <w:rFonts w:ascii="Arial" w:hAnsi="Arial" w:hint="default"/>
      </w:rPr>
    </w:lvl>
    <w:lvl w:ilvl="6" w:tplc="1B8C2106" w:tentative="1">
      <w:start w:val="1"/>
      <w:numFmt w:val="bullet"/>
      <w:lvlText w:val="•"/>
      <w:lvlJc w:val="left"/>
      <w:pPr>
        <w:tabs>
          <w:tab w:val="num" w:pos="5040"/>
        </w:tabs>
        <w:ind w:left="5040" w:hanging="360"/>
      </w:pPr>
      <w:rPr>
        <w:rFonts w:ascii="Arial" w:hAnsi="Arial" w:hint="default"/>
      </w:rPr>
    </w:lvl>
    <w:lvl w:ilvl="7" w:tplc="47EA740A" w:tentative="1">
      <w:start w:val="1"/>
      <w:numFmt w:val="bullet"/>
      <w:lvlText w:val="•"/>
      <w:lvlJc w:val="left"/>
      <w:pPr>
        <w:tabs>
          <w:tab w:val="num" w:pos="5760"/>
        </w:tabs>
        <w:ind w:left="5760" w:hanging="360"/>
      </w:pPr>
      <w:rPr>
        <w:rFonts w:ascii="Arial" w:hAnsi="Arial" w:hint="default"/>
      </w:rPr>
    </w:lvl>
    <w:lvl w:ilvl="8" w:tplc="3550C6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9B603E"/>
    <w:multiLevelType w:val="hybridMultilevel"/>
    <w:tmpl w:val="F98C04E2"/>
    <w:lvl w:ilvl="0" w:tplc="D022406E">
      <w:start w:val="1"/>
      <w:numFmt w:val="bullet"/>
      <w:lvlText w:val="•"/>
      <w:lvlJc w:val="left"/>
      <w:pPr>
        <w:tabs>
          <w:tab w:val="num" w:pos="720"/>
        </w:tabs>
        <w:ind w:left="720" w:hanging="360"/>
      </w:pPr>
      <w:rPr>
        <w:rFonts w:ascii="Times New Roman" w:hAnsi="Times New Roman" w:hint="default"/>
      </w:rPr>
    </w:lvl>
    <w:lvl w:ilvl="1" w:tplc="4BD0CECC" w:tentative="1">
      <w:start w:val="1"/>
      <w:numFmt w:val="bullet"/>
      <w:lvlText w:val="•"/>
      <w:lvlJc w:val="left"/>
      <w:pPr>
        <w:tabs>
          <w:tab w:val="num" w:pos="1440"/>
        </w:tabs>
        <w:ind w:left="1440" w:hanging="360"/>
      </w:pPr>
      <w:rPr>
        <w:rFonts w:ascii="Times New Roman" w:hAnsi="Times New Roman" w:hint="default"/>
      </w:rPr>
    </w:lvl>
    <w:lvl w:ilvl="2" w:tplc="21D89D06" w:tentative="1">
      <w:start w:val="1"/>
      <w:numFmt w:val="bullet"/>
      <w:lvlText w:val="•"/>
      <w:lvlJc w:val="left"/>
      <w:pPr>
        <w:tabs>
          <w:tab w:val="num" w:pos="2160"/>
        </w:tabs>
        <w:ind w:left="2160" w:hanging="360"/>
      </w:pPr>
      <w:rPr>
        <w:rFonts w:ascii="Times New Roman" w:hAnsi="Times New Roman" w:hint="default"/>
      </w:rPr>
    </w:lvl>
    <w:lvl w:ilvl="3" w:tplc="80325B46" w:tentative="1">
      <w:start w:val="1"/>
      <w:numFmt w:val="bullet"/>
      <w:lvlText w:val="•"/>
      <w:lvlJc w:val="left"/>
      <w:pPr>
        <w:tabs>
          <w:tab w:val="num" w:pos="2880"/>
        </w:tabs>
        <w:ind w:left="2880" w:hanging="360"/>
      </w:pPr>
      <w:rPr>
        <w:rFonts w:ascii="Times New Roman" w:hAnsi="Times New Roman" w:hint="default"/>
      </w:rPr>
    </w:lvl>
    <w:lvl w:ilvl="4" w:tplc="1ECE2C3A" w:tentative="1">
      <w:start w:val="1"/>
      <w:numFmt w:val="bullet"/>
      <w:lvlText w:val="•"/>
      <w:lvlJc w:val="left"/>
      <w:pPr>
        <w:tabs>
          <w:tab w:val="num" w:pos="3600"/>
        </w:tabs>
        <w:ind w:left="3600" w:hanging="360"/>
      </w:pPr>
      <w:rPr>
        <w:rFonts w:ascii="Times New Roman" w:hAnsi="Times New Roman" w:hint="default"/>
      </w:rPr>
    </w:lvl>
    <w:lvl w:ilvl="5" w:tplc="01BCDBD8" w:tentative="1">
      <w:start w:val="1"/>
      <w:numFmt w:val="bullet"/>
      <w:lvlText w:val="•"/>
      <w:lvlJc w:val="left"/>
      <w:pPr>
        <w:tabs>
          <w:tab w:val="num" w:pos="4320"/>
        </w:tabs>
        <w:ind w:left="4320" w:hanging="360"/>
      </w:pPr>
      <w:rPr>
        <w:rFonts w:ascii="Times New Roman" w:hAnsi="Times New Roman" w:hint="default"/>
      </w:rPr>
    </w:lvl>
    <w:lvl w:ilvl="6" w:tplc="83CA4078" w:tentative="1">
      <w:start w:val="1"/>
      <w:numFmt w:val="bullet"/>
      <w:lvlText w:val="•"/>
      <w:lvlJc w:val="left"/>
      <w:pPr>
        <w:tabs>
          <w:tab w:val="num" w:pos="5040"/>
        </w:tabs>
        <w:ind w:left="5040" w:hanging="360"/>
      </w:pPr>
      <w:rPr>
        <w:rFonts w:ascii="Times New Roman" w:hAnsi="Times New Roman" w:hint="default"/>
      </w:rPr>
    </w:lvl>
    <w:lvl w:ilvl="7" w:tplc="8FA05B50" w:tentative="1">
      <w:start w:val="1"/>
      <w:numFmt w:val="bullet"/>
      <w:lvlText w:val="•"/>
      <w:lvlJc w:val="left"/>
      <w:pPr>
        <w:tabs>
          <w:tab w:val="num" w:pos="5760"/>
        </w:tabs>
        <w:ind w:left="5760" w:hanging="360"/>
      </w:pPr>
      <w:rPr>
        <w:rFonts w:ascii="Times New Roman" w:hAnsi="Times New Roman" w:hint="default"/>
      </w:rPr>
    </w:lvl>
    <w:lvl w:ilvl="8" w:tplc="76F2B8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43715E9"/>
    <w:multiLevelType w:val="hybridMultilevel"/>
    <w:tmpl w:val="7846AFAA"/>
    <w:lvl w:ilvl="0" w:tplc="AC1C20BE">
      <w:start w:val="1"/>
      <w:numFmt w:val="bullet"/>
      <w:lvlText w:val="•"/>
      <w:lvlJc w:val="left"/>
      <w:pPr>
        <w:tabs>
          <w:tab w:val="num" w:pos="720"/>
        </w:tabs>
        <w:ind w:left="720" w:hanging="360"/>
      </w:pPr>
      <w:rPr>
        <w:rFonts w:ascii="Times New Roman" w:hAnsi="Times New Roman" w:hint="default"/>
      </w:rPr>
    </w:lvl>
    <w:lvl w:ilvl="1" w:tplc="6D526DA4" w:tentative="1">
      <w:start w:val="1"/>
      <w:numFmt w:val="bullet"/>
      <w:lvlText w:val="•"/>
      <w:lvlJc w:val="left"/>
      <w:pPr>
        <w:tabs>
          <w:tab w:val="num" w:pos="1440"/>
        </w:tabs>
        <w:ind w:left="1440" w:hanging="360"/>
      </w:pPr>
      <w:rPr>
        <w:rFonts w:ascii="Times New Roman" w:hAnsi="Times New Roman" w:hint="default"/>
      </w:rPr>
    </w:lvl>
    <w:lvl w:ilvl="2" w:tplc="C160037E" w:tentative="1">
      <w:start w:val="1"/>
      <w:numFmt w:val="bullet"/>
      <w:lvlText w:val="•"/>
      <w:lvlJc w:val="left"/>
      <w:pPr>
        <w:tabs>
          <w:tab w:val="num" w:pos="2160"/>
        </w:tabs>
        <w:ind w:left="2160" w:hanging="360"/>
      </w:pPr>
      <w:rPr>
        <w:rFonts w:ascii="Times New Roman" w:hAnsi="Times New Roman" w:hint="default"/>
      </w:rPr>
    </w:lvl>
    <w:lvl w:ilvl="3" w:tplc="482E704E" w:tentative="1">
      <w:start w:val="1"/>
      <w:numFmt w:val="bullet"/>
      <w:lvlText w:val="•"/>
      <w:lvlJc w:val="left"/>
      <w:pPr>
        <w:tabs>
          <w:tab w:val="num" w:pos="2880"/>
        </w:tabs>
        <w:ind w:left="2880" w:hanging="360"/>
      </w:pPr>
      <w:rPr>
        <w:rFonts w:ascii="Times New Roman" w:hAnsi="Times New Roman" w:hint="default"/>
      </w:rPr>
    </w:lvl>
    <w:lvl w:ilvl="4" w:tplc="EA1A6856" w:tentative="1">
      <w:start w:val="1"/>
      <w:numFmt w:val="bullet"/>
      <w:lvlText w:val="•"/>
      <w:lvlJc w:val="left"/>
      <w:pPr>
        <w:tabs>
          <w:tab w:val="num" w:pos="3600"/>
        </w:tabs>
        <w:ind w:left="3600" w:hanging="360"/>
      </w:pPr>
      <w:rPr>
        <w:rFonts w:ascii="Times New Roman" w:hAnsi="Times New Roman" w:hint="default"/>
      </w:rPr>
    </w:lvl>
    <w:lvl w:ilvl="5" w:tplc="11089CB2" w:tentative="1">
      <w:start w:val="1"/>
      <w:numFmt w:val="bullet"/>
      <w:lvlText w:val="•"/>
      <w:lvlJc w:val="left"/>
      <w:pPr>
        <w:tabs>
          <w:tab w:val="num" w:pos="4320"/>
        </w:tabs>
        <w:ind w:left="4320" w:hanging="360"/>
      </w:pPr>
      <w:rPr>
        <w:rFonts w:ascii="Times New Roman" w:hAnsi="Times New Roman" w:hint="default"/>
      </w:rPr>
    </w:lvl>
    <w:lvl w:ilvl="6" w:tplc="DA7A037A" w:tentative="1">
      <w:start w:val="1"/>
      <w:numFmt w:val="bullet"/>
      <w:lvlText w:val="•"/>
      <w:lvlJc w:val="left"/>
      <w:pPr>
        <w:tabs>
          <w:tab w:val="num" w:pos="5040"/>
        </w:tabs>
        <w:ind w:left="5040" w:hanging="360"/>
      </w:pPr>
      <w:rPr>
        <w:rFonts w:ascii="Times New Roman" w:hAnsi="Times New Roman" w:hint="default"/>
      </w:rPr>
    </w:lvl>
    <w:lvl w:ilvl="7" w:tplc="D8747D76" w:tentative="1">
      <w:start w:val="1"/>
      <w:numFmt w:val="bullet"/>
      <w:lvlText w:val="•"/>
      <w:lvlJc w:val="left"/>
      <w:pPr>
        <w:tabs>
          <w:tab w:val="num" w:pos="5760"/>
        </w:tabs>
        <w:ind w:left="5760" w:hanging="360"/>
      </w:pPr>
      <w:rPr>
        <w:rFonts w:ascii="Times New Roman" w:hAnsi="Times New Roman" w:hint="default"/>
      </w:rPr>
    </w:lvl>
    <w:lvl w:ilvl="8" w:tplc="7D3AB7C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320369"/>
    <w:multiLevelType w:val="hybridMultilevel"/>
    <w:tmpl w:val="E29873F2"/>
    <w:lvl w:ilvl="0" w:tplc="9E221D64">
      <w:start w:val="1"/>
      <w:numFmt w:val="bullet"/>
      <w:lvlText w:val="•"/>
      <w:lvlJc w:val="left"/>
      <w:pPr>
        <w:tabs>
          <w:tab w:val="num" w:pos="720"/>
        </w:tabs>
        <w:ind w:left="720" w:hanging="360"/>
      </w:pPr>
      <w:rPr>
        <w:rFonts w:ascii="Times New Roman" w:hAnsi="Times New Roman" w:hint="default"/>
      </w:rPr>
    </w:lvl>
    <w:lvl w:ilvl="1" w:tplc="FDB4AC62" w:tentative="1">
      <w:start w:val="1"/>
      <w:numFmt w:val="bullet"/>
      <w:lvlText w:val="•"/>
      <w:lvlJc w:val="left"/>
      <w:pPr>
        <w:tabs>
          <w:tab w:val="num" w:pos="1440"/>
        </w:tabs>
        <w:ind w:left="1440" w:hanging="360"/>
      </w:pPr>
      <w:rPr>
        <w:rFonts w:ascii="Times New Roman" w:hAnsi="Times New Roman" w:hint="default"/>
      </w:rPr>
    </w:lvl>
    <w:lvl w:ilvl="2" w:tplc="BB461FBE" w:tentative="1">
      <w:start w:val="1"/>
      <w:numFmt w:val="bullet"/>
      <w:lvlText w:val="•"/>
      <w:lvlJc w:val="left"/>
      <w:pPr>
        <w:tabs>
          <w:tab w:val="num" w:pos="2160"/>
        </w:tabs>
        <w:ind w:left="2160" w:hanging="360"/>
      </w:pPr>
      <w:rPr>
        <w:rFonts w:ascii="Times New Roman" w:hAnsi="Times New Roman" w:hint="default"/>
      </w:rPr>
    </w:lvl>
    <w:lvl w:ilvl="3" w:tplc="0610DE0A" w:tentative="1">
      <w:start w:val="1"/>
      <w:numFmt w:val="bullet"/>
      <w:lvlText w:val="•"/>
      <w:lvlJc w:val="left"/>
      <w:pPr>
        <w:tabs>
          <w:tab w:val="num" w:pos="2880"/>
        </w:tabs>
        <w:ind w:left="2880" w:hanging="360"/>
      </w:pPr>
      <w:rPr>
        <w:rFonts w:ascii="Times New Roman" w:hAnsi="Times New Roman" w:hint="default"/>
      </w:rPr>
    </w:lvl>
    <w:lvl w:ilvl="4" w:tplc="B57E169C" w:tentative="1">
      <w:start w:val="1"/>
      <w:numFmt w:val="bullet"/>
      <w:lvlText w:val="•"/>
      <w:lvlJc w:val="left"/>
      <w:pPr>
        <w:tabs>
          <w:tab w:val="num" w:pos="3600"/>
        </w:tabs>
        <w:ind w:left="3600" w:hanging="360"/>
      </w:pPr>
      <w:rPr>
        <w:rFonts w:ascii="Times New Roman" w:hAnsi="Times New Roman" w:hint="default"/>
      </w:rPr>
    </w:lvl>
    <w:lvl w:ilvl="5" w:tplc="D644773C" w:tentative="1">
      <w:start w:val="1"/>
      <w:numFmt w:val="bullet"/>
      <w:lvlText w:val="•"/>
      <w:lvlJc w:val="left"/>
      <w:pPr>
        <w:tabs>
          <w:tab w:val="num" w:pos="4320"/>
        </w:tabs>
        <w:ind w:left="4320" w:hanging="360"/>
      </w:pPr>
      <w:rPr>
        <w:rFonts w:ascii="Times New Roman" w:hAnsi="Times New Roman" w:hint="default"/>
      </w:rPr>
    </w:lvl>
    <w:lvl w:ilvl="6" w:tplc="C46AA9A6" w:tentative="1">
      <w:start w:val="1"/>
      <w:numFmt w:val="bullet"/>
      <w:lvlText w:val="•"/>
      <w:lvlJc w:val="left"/>
      <w:pPr>
        <w:tabs>
          <w:tab w:val="num" w:pos="5040"/>
        </w:tabs>
        <w:ind w:left="5040" w:hanging="360"/>
      </w:pPr>
      <w:rPr>
        <w:rFonts w:ascii="Times New Roman" w:hAnsi="Times New Roman" w:hint="default"/>
      </w:rPr>
    </w:lvl>
    <w:lvl w:ilvl="7" w:tplc="B6DEE726" w:tentative="1">
      <w:start w:val="1"/>
      <w:numFmt w:val="bullet"/>
      <w:lvlText w:val="•"/>
      <w:lvlJc w:val="left"/>
      <w:pPr>
        <w:tabs>
          <w:tab w:val="num" w:pos="5760"/>
        </w:tabs>
        <w:ind w:left="5760" w:hanging="360"/>
      </w:pPr>
      <w:rPr>
        <w:rFonts w:ascii="Times New Roman" w:hAnsi="Times New Roman" w:hint="default"/>
      </w:rPr>
    </w:lvl>
    <w:lvl w:ilvl="8" w:tplc="235E41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37D0C8E"/>
    <w:multiLevelType w:val="hybridMultilevel"/>
    <w:tmpl w:val="F1A017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9A7F37"/>
    <w:multiLevelType w:val="hybridMultilevel"/>
    <w:tmpl w:val="F27409EC"/>
    <w:lvl w:ilvl="0" w:tplc="6C4E625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B41485B"/>
    <w:multiLevelType w:val="hybridMultilevel"/>
    <w:tmpl w:val="3C6A282E"/>
    <w:lvl w:ilvl="0" w:tplc="CED8E65E">
      <w:start w:val="1"/>
      <w:numFmt w:val="decimal"/>
      <w:lvlText w:val="%1."/>
      <w:lvlJc w:val="left"/>
      <w:pPr>
        <w:tabs>
          <w:tab w:val="num" w:pos="720"/>
        </w:tabs>
        <w:ind w:left="720" w:hanging="360"/>
      </w:pPr>
    </w:lvl>
    <w:lvl w:ilvl="1" w:tplc="43383E86" w:tentative="1">
      <w:start w:val="1"/>
      <w:numFmt w:val="decimal"/>
      <w:lvlText w:val="%2."/>
      <w:lvlJc w:val="left"/>
      <w:pPr>
        <w:tabs>
          <w:tab w:val="num" w:pos="1440"/>
        </w:tabs>
        <w:ind w:left="1440" w:hanging="360"/>
      </w:pPr>
    </w:lvl>
    <w:lvl w:ilvl="2" w:tplc="EFEE3938" w:tentative="1">
      <w:start w:val="1"/>
      <w:numFmt w:val="decimal"/>
      <w:lvlText w:val="%3."/>
      <w:lvlJc w:val="left"/>
      <w:pPr>
        <w:tabs>
          <w:tab w:val="num" w:pos="2160"/>
        </w:tabs>
        <w:ind w:left="2160" w:hanging="360"/>
      </w:pPr>
    </w:lvl>
    <w:lvl w:ilvl="3" w:tplc="AA90FE5E" w:tentative="1">
      <w:start w:val="1"/>
      <w:numFmt w:val="decimal"/>
      <w:lvlText w:val="%4."/>
      <w:lvlJc w:val="left"/>
      <w:pPr>
        <w:tabs>
          <w:tab w:val="num" w:pos="2880"/>
        </w:tabs>
        <w:ind w:left="2880" w:hanging="360"/>
      </w:pPr>
    </w:lvl>
    <w:lvl w:ilvl="4" w:tplc="068CABFA" w:tentative="1">
      <w:start w:val="1"/>
      <w:numFmt w:val="decimal"/>
      <w:lvlText w:val="%5."/>
      <w:lvlJc w:val="left"/>
      <w:pPr>
        <w:tabs>
          <w:tab w:val="num" w:pos="3600"/>
        </w:tabs>
        <w:ind w:left="3600" w:hanging="360"/>
      </w:pPr>
    </w:lvl>
    <w:lvl w:ilvl="5" w:tplc="29144CA6" w:tentative="1">
      <w:start w:val="1"/>
      <w:numFmt w:val="decimal"/>
      <w:lvlText w:val="%6."/>
      <w:lvlJc w:val="left"/>
      <w:pPr>
        <w:tabs>
          <w:tab w:val="num" w:pos="4320"/>
        </w:tabs>
        <w:ind w:left="4320" w:hanging="360"/>
      </w:pPr>
    </w:lvl>
    <w:lvl w:ilvl="6" w:tplc="D344937E" w:tentative="1">
      <w:start w:val="1"/>
      <w:numFmt w:val="decimal"/>
      <w:lvlText w:val="%7."/>
      <w:lvlJc w:val="left"/>
      <w:pPr>
        <w:tabs>
          <w:tab w:val="num" w:pos="5040"/>
        </w:tabs>
        <w:ind w:left="5040" w:hanging="360"/>
      </w:pPr>
    </w:lvl>
    <w:lvl w:ilvl="7" w:tplc="F73EC592" w:tentative="1">
      <w:start w:val="1"/>
      <w:numFmt w:val="decimal"/>
      <w:lvlText w:val="%8."/>
      <w:lvlJc w:val="left"/>
      <w:pPr>
        <w:tabs>
          <w:tab w:val="num" w:pos="5760"/>
        </w:tabs>
        <w:ind w:left="5760" w:hanging="360"/>
      </w:pPr>
    </w:lvl>
    <w:lvl w:ilvl="8" w:tplc="0FB269A2" w:tentative="1">
      <w:start w:val="1"/>
      <w:numFmt w:val="decimal"/>
      <w:lvlText w:val="%9."/>
      <w:lvlJc w:val="left"/>
      <w:pPr>
        <w:tabs>
          <w:tab w:val="num" w:pos="6480"/>
        </w:tabs>
        <w:ind w:left="6480" w:hanging="360"/>
      </w:pPr>
    </w:lvl>
  </w:abstractNum>
  <w:num w:numId="1">
    <w:abstractNumId w:val="12"/>
  </w:num>
  <w:num w:numId="2">
    <w:abstractNumId w:val="9"/>
  </w:num>
  <w:num w:numId="3">
    <w:abstractNumId w:val="6"/>
  </w:num>
  <w:num w:numId="4">
    <w:abstractNumId w:val="1"/>
  </w:num>
  <w:num w:numId="5">
    <w:abstractNumId w:val="8"/>
  </w:num>
  <w:num w:numId="6">
    <w:abstractNumId w:val="4"/>
  </w:num>
  <w:num w:numId="7">
    <w:abstractNumId w:val="0"/>
  </w:num>
  <w:num w:numId="8">
    <w:abstractNumId w:val="10"/>
  </w:num>
  <w:num w:numId="9">
    <w:abstractNumId w:val="2"/>
  </w:num>
  <w:num w:numId="10">
    <w:abstractNumId w:val="5"/>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7D"/>
    <w:rsid w:val="002823E7"/>
    <w:rsid w:val="00374110"/>
    <w:rsid w:val="0039167D"/>
    <w:rsid w:val="00541E64"/>
    <w:rsid w:val="00E55BAA"/>
    <w:rsid w:val="00F834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4F98"/>
  <w15:chartTrackingRefBased/>
  <w15:docId w15:val="{22BF6085-C758-4865-ADC7-47DD4B74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67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1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167D"/>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823E7"/>
    <w:rPr>
      <w:color w:val="0000FF"/>
      <w:u w:val="single"/>
    </w:rPr>
  </w:style>
  <w:style w:type="character" w:styleId="Textoennegrita">
    <w:name w:val="Strong"/>
    <w:basedOn w:val="Fuentedeprrafopredeter"/>
    <w:uiPriority w:val="22"/>
    <w:qFormat/>
    <w:rsid w:val="002823E7"/>
    <w:rPr>
      <w:b/>
      <w:bCs/>
    </w:rPr>
  </w:style>
  <w:style w:type="paragraph" w:styleId="NormalWeb">
    <w:name w:val="Normal (Web)"/>
    <w:basedOn w:val="Normal"/>
    <w:uiPriority w:val="99"/>
    <w:semiHidden/>
    <w:unhideWhenUsed/>
    <w:rsid w:val="00541E6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5697">
      <w:bodyDiv w:val="1"/>
      <w:marLeft w:val="0"/>
      <w:marRight w:val="0"/>
      <w:marTop w:val="0"/>
      <w:marBottom w:val="0"/>
      <w:divBdr>
        <w:top w:val="none" w:sz="0" w:space="0" w:color="auto"/>
        <w:left w:val="none" w:sz="0" w:space="0" w:color="auto"/>
        <w:bottom w:val="none" w:sz="0" w:space="0" w:color="auto"/>
        <w:right w:val="none" w:sz="0" w:space="0" w:color="auto"/>
      </w:divBdr>
    </w:div>
    <w:div w:id="13311024">
      <w:bodyDiv w:val="1"/>
      <w:marLeft w:val="0"/>
      <w:marRight w:val="0"/>
      <w:marTop w:val="0"/>
      <w:marBottom w:val="0"/>
      <w:divBdr>
        <w:top w:val="none" w:sz="0" w:space="0" w:color="auto"/>
        <w:left w:val="none" w:sz="0" w:space="0" w:color="auto"/>
        <w:bottom w:val="none" w:sz="0" w:space="0" w:color="auto"/>
        <w:right w:val="none" w:sz="0" w:space="0" w:color="auto"/>
      </w:divBdr>
      <w:divsChild>
        <w:div w:id="297105960">
          <w:marLeft w:val="1296"/>
          <w:marRight w:val="0"/>
          <w:marTop w:val="0"/>
          <w:marBottom w:val="576"/>
          <w:divBdr>
            <w:top w:val="none" w:sz="0" w:space="0" w:color="auto"/>
            <w:left w:val="none" w:sz="0" w:space="0" w:color="auto"/>
            <w:bottom w:val="none" w:sz="0" w:space="0" w:color="auto"/>
            <w:right w:val="none" w:sz="0" w:space="0" w:color="auto"/>
          </w:divBdr>
        </w:div>
      </w:divsChild>
    </w:div>
    <w:div w:id="122191765">
      <w:bodyDiv w:val="1"/>
      <w:marLeft w:val="0"/>
      <w:marRight w:val="0"/>
      <w:marTop w:val="0"/>
      <w:marBottom w:val="0"/>
      <w:divBdr>
        <w:top w:val="none" w:sz="0" w:space="0" w:color="auto"/>
        <w:left w:val="none" w:sz="0" w:space="0" w:color="auto"/>
        <w:bottom w:val="none" w:sz="0" w:space="0" w:color="auto"/>
        <w:right w:val="none" w:sz="0" w:space="0" w:color="auto"/>
      </w:divBdr>
      <w:divsChild>
        <w:div w:id="8728532">
          <w:marLeft w:val="547"/>
          <w:marRight w:val="0"/>
          <w:marTop w:val="0"/>
          <w:marBottom w:val="115"/>
          <w:divBdr>
            <w:top w:val="none" w:sz="0" w:space="0" w:color="auto"/>
            <w:left w:val="none" w:sz="0" w:space="0" w:color="auto"/>
            <w:bottom w:val="none" w:sz="0" w:space="0" w:color="auto"/>
            <w:right w:val="none" w:sz="0" w:space="0" w:color="auto"/>
          </w:divBdr>
        </w:div>
        <w:div w:id="942418754">
          <w:marLeft w:val="547"/>
          <w:marRight w:val="0"/>
          <w:marTop w:val="0"/>
          <w:marBottom w:val="115"/>
          <w:divBdr>
            <w:top w:val="none" w:sz="0" w:space="0" w:color="auto"/>
            <w:left w:val="none" w:sz="0" w:space="0" w:color="auto"/>
            <w:bottom w:val="none" w:sz="0" w:space="0" w:color="auto"/>
            <w:right w:val="none" w:sz="0" w:space="0" w:color="auto"/>
          </w:divBdr>
        </w:div>
      </w:divsChild>
    </w:div>
    <w:div w:id="174153182">
      <w:bodyDiv w:val="1"/>
      <w:marLeft w:val="0"/>
      <w:marRight w:val="0"/>
      <w:marTop w:val="0"/>
      <w:marBottom w:val="0"/>
      <w:divBdr>
        <w:top w:val="none" w:sz="0" w:space="0" w:color="auto"/>
        <w:left w:val="none" w:sz="0" w:space="0" w:color="auto"/>
        <w:bottom w:val="none" w:sz="0" w:space="0" w:color="auto"/>
        <w:right w:val="none" w:sz="0" w:space="0" w:color="auto"/>
      </w:divBdr>
    </w:div>
    <w:div w:id="687173139">
      <w:bodyDiv w:val="1"/>
      <w:marLeft w:val="0"/>
      <w:marRight w:val="0"/>
      <w:marTop w:val="0"/>
      <w:marBottom w:val="0"/>
      <w:divBdr>
        <w:top w:val="none" w:sz="0" w:space="0" w:color="auto"/>
        <w:left w:val="none" w:sz="0" w:space="0" w:color="auto"/>
        <w:bottom w:val="none" w:sz="0" w:space="0" w:color="auto"/>
        <w:right w:val="none" w:sz="0" w:space="0" w:color="auto"/>
      </w:divBdr>
      <w:divsChild>
        <w:div w:id="847136020">
          <w:marLeft w:val="547"/>
          <w:marRight w:val="0"/>
          <w:marTop w:val="0"/>
          <w:marBottom w:val="115"/>
          <w:divBdr>
            <w:top w:val="none" w:sz="0" w:space="0" w:color="auto"/>
            <w:left w:val="none" w:sz="0" w:space="0" w:color="auto"/>
            <w:bottom w:val="none" w:sz="0" w:space="0" w:color="auto"/>
            <w:right w:val="none" w:sz="0" w:space="0" w:color="auto"/>
          </w:divBdr>
        </w:div>
        <w:div w:id="125009579">
          <w:marLeft w:val="1166"/>
          <w:marRight w:val="0"/>
          <w:marTop w:val="0"/>
          <w:marBottom w:val="115"/>
          <w:divBdr>
            <w:top w:val="none" w:sz="0" w:space="0" w:color="auto"/>
            <w:left w:val="none" w:sz="0" w:space="0" w:color="auto"/>
            <w:bottom w:val="none" w:sz="0" w:space="0" w:color="auto"/>
            <w:right w:val="none" w:sz="0" w:space="0" w:color="auto"/>
          </w:divBdr>
        </w:div>
        <w:div w:id="260456919">
          <w:marLeft w:val="1166"/>
          <w:marRight w:val="0"/>
          <w:marTop w:val="0"/>
          <w:marBottom w:val="115"/>
          <w:divBdr>
            <w:top w:val="none" w:sz="0" w:space="0" w:color="auto"/>
            <w:left w:val="none" w:sz="0" w:space="0" w:color="auto"/>
            <w:bottom w:val="none" w:sz="0" w:space="0" w:color="auto"/>
            <w:right w:val="none" w:sz="0" w:space="0" w:color="auto"/>
          </w:divBdr>
        </w:div>
        <w:div w:id="2063871546">
          <w:marLeft w:val="1166"/>
          <w:marRight w:val="0"/>
          <w:marTop w:val="0"/>
          <w:marBottom w:val="115"/>
          <w:divBdr>
            <w:top w:val="none" w:sz="0" w:space="0" w:color="auto"/>
            <w:left w:val="none" w:sz="0" w:space="0" w:color="auto"/>
            <w:bottom w:val="none" w:sz="0" w:space="0" w:color="auto"/>
            <w:right w:val="none" w:sz="0" w:space="0" w:color="auto"/>
          </w:divBdr>
        </w:div>
        <w:div w:id="386607588">
          <w:marLeft w:val="1166"/>
          <w:marRight w:val="0"/>
          <w:marTop w:val="0"/>
          <w:marBottom w:val="115"/>
          <w:divBdr>
            <w:top w:val="none" w:sz="0" w:space="0" w:color="auto"/>
            <w:left w:val="none" w:sz="0" w:space="0" w:color="auto"/>
            <w:bottom w:val="none" w:sz="0" w:space="0" w:color="auto"/>
            <w:right w:val="none" w:sz="0" w:space="0" w:color="auto"/>
          </w:divBdr>
        </w:div>
      </w:divsChild>
    </w:div>
    <w:div w:id="746615668">
      <w:bodyDiv w:val="1"/>
      <w:marLeft w:val="0"/>
      <w:marRight w:val="0"/>
      <w:marTop w:val="0"/>
      <w:marBottom w:val="0"/>
      <w:divBdr>
        <w:top w:val="none" w:sz="0" w:space="0" w:color="auto"/>
        <w:left w:val="none" w:sz="0" w:space="0" w:color="auto"/>
        <w:bottom w:val="none" w:sz="0" w:space="0" w:color="auto"/>
        <w:right w:val="none" w:sz="0" w:space="0" w:color="auto"/>
      </w:divBdr>
      <w:divsChild>
        <w:div w:id="718012970">
          <w:marLeft w:val="547"/>
          <w:marRight w:val="0"/>
          <w:marTop w:val="0"/>
          <w:marBottom w:val="115"/>
          <w:divBdr>
            <w:top w:val="none" w:sz="0" w:space="0" w:color="auto"/>
            <w:left w:val="none" w:sz="0" w:space="0" w:color="auto"/>
            <w:bottom w:val="none" w:sz="0" w:space="0" w:color="auto"/>
            <w:right w:val="none" w:sz="0" w:space="0" w:color="auto"/>
          </w:divBdr>
        </w:div>
        <w:div w:id="113015447">
          <w:marLeft w:val="547"/>
          <w:marRight w:val="0"/>
          <w:marTop w:val="0"/>
          <w:marBottom w:val="115"/>
          <w:divBdr>
            <w:top w:val="none" w:sz="0" w:space="0" w:color="auto"/>
            <w:left w:val="none" w:sz="0" w:space="0" w:color="auto"/>
            <w:bottom w:val="none" w:sz="0" w:space="0" w:color="auto"/>
            <w:right w:val="none" w:sz="0" w:space="0" w:color="auto"/>
          </w:divBdr>
        </w:div>
        <w:div w:id="139660433">
          <w:marLeft w:val="1166"/>
          <w:marRight w:val="0"/>
          <w:marTop w:val="0"/>
          <w:marBottom w:val="115"/>
          <w:divBdr>
            <w:top w:val="none" w:sz="0" w:space="0" w:color="auto"/>
            <w:left w:val="none" w:sz="0" w:space="0" w:color="auto"/>
            <w:bottom w:val="none" w:sz="0" w:space="0" w:color="auto"/>
            <w:right w:val="none" w:sz="0" w:space="0" w:color="auto"/>
          </w:divBdr>
        </w:div>
        <w:div w:id="1990283420">
          <w:marLeft w:val="1166"/>
          <w:marRight w:val="0"/>
          <w:marTop w:val="0"/>
          <w:marBottom w:val="115"/>
          <w:divBdr>
            <w:top w:val="none" w:sz="0" w:space="0" w:color="auto"/>
            <w:left w:val="none" w:sz="0" w:space="0" w:color="auto"/>
            <w:bottom w:val="none" w:sz="0" w:space="0" w:color="auto"/>
            <w:right w:val="none" w:sz="0" w:space="0" w:color="auto"/>
          </w:divBdr>
        </w:div>
        <w:div w:id="1073744328">
          <w:marLeft w:val="1166"/>
          <w:marRight w:val="0"/>
          <w:marTop w:val="0"/>
          <w:marBottom w:val="115"/>
          <w:divBdr>
            <w:top w:val="none" w:sz="0" w:space="0" w:color="auto"/>
            <w:left w:val="none" w:sz="0" w:space="0" w:color="auto"/>
            <w:bottom w:val="none" w:sz="0" w:space="0" w:color="auto"/>
            <w:right w:val="none" w:sz="0" w:space="0" w:color="auto"/>
          </w:divBdr>
        </w:div>
        <w:div w:id="1642542354">
          <w:marLeft w:val="547"/>
          <w:marRight w:val="0"/>
          <w:marTop w:val="0"/>
          <w:marBottom w:val="115"/>
          <w:divBdr>
            <w:top w:val="none" w:sz="0" w:space="0" w:color="auto"/>
            <w:left w:val="none" w:sz="0" w:space="0" w:color="auto"/>
            <w:bottom w:val="none" w:sz="0" w:space="0" w:color="auto"/>
            <w:right w:val="none" w:sz="0" w:space="0" w:color="auto"/>
          </w:divBdr>
        </w:div>
        <w:div w:id="777334797">
          <w:marLeft w:val="1166"/>
          <w:marRight w:val="0"/>
          <w:marTop w:val="0"/>
          <w:marBottom w:val="115"/>
          <w:divBdr>
            <w:top w:val="none" w:sz="0" w:space="0" w:color="auto"/>
            <w:left w:val="none" w:sz="0" w:space="0" w:color="auto"/>
            <w:bottom w:val="none" w:sz="0" w:space="0" w:color="auto"/>
            <w:right w:val="none" w:sz="0" w:space="0" w:color="auto"/>
          </w:divBdr>
        </w:div>
        <w:div w:id="46495755">
          <w:marLeft w:val="1166"/>
          <w:marRight w:val="0"/>
          <w:marTop w:val="0"/>
          <w:marBottom w:val="115"/>
          <w:divBdr>
            <w:top w:val="none" w:sz="0" w:space="0" w:color="auto"/>
            <w:left w:val="none" w:sz="0" w:space="0" w:color="auto"/>
            <w:bottom w:val="none" w:sz="0" w:space="0" w:color="auto"/>
            <w:right w:val="none" w:sz="0" w:space="0" w:color="auto"/>
          </w:divBdr>
        </w:div>
        <w:div w:id="554051151">
          <w:marLeft w:val="1166"/>
          <w:marRight w:val="0"/>
          <w:marTop w:val="0"/>
          <w:marBottom w:val="115"/>
          <w:divBdr>
            <w:top w:val="none" w:sz="0" w:space="0" w:color="auto"/>
            <w:left w:val="none" w:sz="0" w:space="0" w:color="auto"/>
            <w:bottom w:val="none" w:sz="0" w:space="0" w:color="auto"/>
            <w:right w:val="none" w:sz="0" w:space="0" w:color="auto"/>
          </w:divBdr>
        </w:div>
        <w:div w:id="413209276">
          <w:marLeft w:val="547"/>
          <w:marRight w:val="0"/>
          <w:marTop w:val="0"/>
          <w:marBottom w:val="115"/>
          <w:divBdr>
            <w:top w:val="none" w:sz="0" w:space="0" w:color="auto"/>
            <w:left w:val="none" w:sz="0" w:space="0" w:color="auto"/>
            <w:bottom w:val="none" w:sz="0" w:space="0" w:color="auto"/>
            <w:right w:val="none" w:sz="0" w:space="0" w:color="auto"/>
          </w:divBdr>
        </w:div>
        <w:div w:id="1986009444">
          <w:marLeft w:val="547"/>
          <w:marRight w:val="0"/>
          <w:marTop w:val="0"/>
          <w:marBottom w:val="115"/>
          <w:divBdr>
            <w:top w:val="none" w:sz="0" w:space="0" w:color="auto"/>
            <w:left w:val="none" w:sz="0" w:space="0" w:color="auto"/>
            <w:bottom w:val="none" w:sz="0" w:space="0" w:color="auto"/>
            <w:right w:val="none" w:sz="0" w:space="0" w:color="auto"/>
          </w:divBdr>
        </w:div>
      </w:divsChild>
    </w:div>
    <w:div w:id="797722308">
      <w:bodyDiv w:val="1"/>
      <w:marLeft w:val="0"/>
      <w:marRight w:val="0"/>
      <w:marTop w:val="0"/>
      <w:marBottom w:val="0"/>
      <w:divBdr>
        <w:top w:val="none" w:sz="0" w:space="0" w:color="auto"/>
        <w:left w:val="none" w:sz="0" w:space="0" w:color="auto"/>
        <w:bottom w:val="none" w:sz="0" w:space="0" w:color="auto"/>
        <w:right w:val="none" w:sz="0" w:space="0" w:color="auto"/>
      </w:divBdr>
      <w:divsChild>
        <w:div w:id="1527140485">
          <w:marLeft w:val="1296"/>
          <w:marRight w:val="0"/>
          <w:marTop w:val="0"/>
          <w:marBottom w:val="115"/>
          <w:divBdr>
            <w:top w:val="none" w:sz="0" w:space="0" w:color="auto"/>
            <w:left w:val="none" w:sz="0" w:space="0" w:color="auto"/>
            <w:bottom w:val="none" w:sz="0" w:space="0" w:color="auto"/>
            <w:right w:val="none" w:sz="0" w:space="0" w:color="auto"/>
          </w:divBdr>
        </w:div>
        <w:div w:id="691685823">
          <w:marLeft w:val="1296"/>
          <w:marRight w:val="0"/>
          <w:marTop w:val="0"/>
          <w:marBottom w:val="115"/>
          <w:divBdr>
            <w:top w:val="none" w:sz="0" w:space="0" w:color="auto"/>
            <w:left w:val="none" w:sz="0" w:space="0" w:color="auto"/>
            <w:bottom w:val="none" w:sz="0" w:space="0" w:color="auto"/>
            <w:right w:val="none" w:sz="0" w:space="0" w:color="auto"/>
          </w:divBdr>
        </w:div>
      </w:divsChild>
    </w:div>
    <w:div w:id="1336686365">
      <w:bodyDiv w:val="1"/>
      <w:marLeft w:val="0"/>
      <w:marRight w:val="0"/>
      <w:marTop w:val="0"/>
      <w:marBottom w:val="0"/>
      <w:divBdr>
        <w:top w:val="none" w:sz="0" w:space="0" w:color="auto"/>
        <w:left w:val="none" w:sz="0" w:space="0" w:color="auto"/>
        <w:bottom w:val="none" w:sz="0" w:space="0" w:color="auto"/>
        <w:right w:val="none" w:sz="0" w:space="0" w:color="auto"/>
      </w:divBdr>
    </w:div>
    <w:div w:id="1373578013">
      <w:bodyDiv w:val="1"/>
      <w:marLeft w:val="0"/>
      <w:marRight w:val="0"/>
      <w:marTop w:val="0"/>
      <w:marBottom w:val="0"/>
      <w:divBdr>
        <w:top w:val="none" w:sz="0" w:space="0" w:color="auto"/>
        <w:left w:val="none" w:sz="0" w:space="0" w:color="auto"/>
        <w:bottom w:val="none" w:sz="0" w:space="0" w:color="auto"/>
        <w:right w:val="none" w:sz="0" w:space="0" w:color="auto"/>
      </w:divBdr>
    </w:div>
    <w:div w:id="1487552213">
      <w:bodyDiv w:val="1"/>
      <w:marLeft w:val="0"/>
      <w:marRight w:val="0"/>
      <w:marTop w:val="0"/>
      <w:marBottom w:val="0"/>
      <w:divBdr>
        <w:top w:val="none" w:sz="0" w:space="0" w:color="auto"/>
        <w:left w:val="none" w:sz="0" w:space="0" w:color="auto"/>
        <w:bottom w:val="none" w:sz="0" w:space="0" w:color="auto"/>
        <w:right w:val="none" w:sz="0" w:space="0" w:color="auto"/>
      </w:divBdr>
    </w:div>
    <w:div w:id="1666787635">
      <w:bodyDiv w:val="1"/>
      <w:marLeft w:val="0"/>
      <w:marRight w:val="0"/>
      <w:marTop w:val="0"/>
      <w:marBottom w:val="0"/>
      <w:divBdr>
        <w:top w:val="none" w:sz="0" w:space="0" w:color="auto"/>
        <w:left w:val="none" w:sz="0" w:space="0" w:color="auto"/>
        <w:bottom w:val="none" w:sz="0" w:space="0" w:color="auto"/>
        <w:right w:val="none" w:sz="0" w:space="0" w:color="auto"/>
      </w:divBdr>
      <w:divsChild>
        <w:div w:id="579756767">
          <w:marLeft w:val="547"/>
          <w:marRight w:val="0"/>
          <w:marTop w:val="0"/>
          <w:marBottom w:val="115"/>
          <w:divBdr>
            <w:top w:val="none" w:sz="0" w:space="0" w:color="auto"/>
            <w:left w:val="none" w:sz="0" w:space="0" w:color="auto"/>
            <w:bottom w:val="none" w:sz="0" w:space="0" w:color="auto"/>
            <w:right w:val="none" w:sz="0" w:space="0" w:color="auto"/>
          </w:divBdr>
        </w:div>
        <w:div w:id="642078917">
          <w:marLeft w:val="547"/>
          <w:marRight w:val="0"/>
          <w:marTop w:val="0"/>
          <w:marBottom w:val="115"/>
          <w:divBdr>
            <w:top w:val="none" w:sz="0" w:space="0" w:color="auto"/>
            <w:left w:val="none" w:sz="0" w:space="0" w:color="auto"/>
            <w:bottom w:val="none" w:sz="0" w:space="0" w:color="auto"/>
            <w:right w:val="none" w:sz="0" w:space="0" w:color="auto"/>
          </w:divBdr>
        </w:div>
        <w:div w:id="1684472274">
          <w:marLeft w:val="547"/>
          <w:marRight w:val="0"/>
          <w:marTop w:val="0"/>
          <w:marBottom w:val="115"/>
          <w:divBdr>
            <w:top w:val="none" w:sz="0" w:space="0" w:color="auto"/>
            <w:left w:val="none" w:sz="0" w:space="0" w:color="auto"/>
            <w:bottom w:val="none" w:sz="0" w:space="0" w:color="auto"/>
            <w:right w:val="none" w:sz="0" w:space="0" w:color="auto"/>
          </w:divBdr>
        </w:div>
      </w:divsChild>
    </w:div>
    <w:div w:id="1677419399">
      <w:bodyDiv w:val="1"/>
      <w:marLeft w:val="0"/>
      <w:marRight w:val="0"/>
      <w:marTop w:val="0"/>
      <w:marBottom w:val="0"/>
      <w:divBdr>
        <w:top w:val="none" w:sz="0" w:space="0" w:color="auto"/>
        <w:left w:val="none" w:sz="0" w:space="0" w:color="auto"/>
        <w:bottom w:val="none" w:sz="0" w:space="0" w:color="auto"/>
        <w:right w:val="none" w:sz="0" w:space="0" w:color="auto"/>
      </w:divBdr>
      <w:divsChild>
        <w:div w:id="148906808">
          <w:marLeft w:val="547"/>
          <w:marRight w:val="0"/>
          <w:marTop w:val="0"/>
          <w:marBottom w:val="115"/>
          <w:divBdr>
            <w:top w:val="none" w:sz="0" w:space="0" w:color="auto"/>
            <w:left w:val="none" w:sz="0" w:space="0" w:color="auto"/>
            <w:bottom w:val="none" w:sz="0" w:space="0" w:color="auto"/>
            <w:right w:val="none" w:sz="0" w:space="0" w:color="auto"/>
          </w:divBdr>
        </w:div>
        <w:div w:id="1439788663">
          <w:marLeft w:val="547"/>
          <w:marRight w:val="0"/>
          <w:marTop w:val="0"/>
          <w:marBottom w:val="1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gizmodo.com/tag/covid-1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922</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1</cp:revision>
  <dcterms:created xsi:type="dcterms:W3CDTF">2020-04-22T12:53:00Z</dcterms:created>
  <dcterms:modified xsi:type="dcterms:W3CDTF">2020-04-22T13:37:00Z</dcterms:modified>
</cp:coreProperties>
</file>