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4595A4" w14:textId="4D80F895" w:rsidR="00A819F7" w:rsidRPr="000E5198" w:rsidRDefault="00A819F7" w:rsidP="000E5198">
      <w:pPr>
        <w:spacing w:line="360" w:lineRule="auto"/>
        <w:jc w:val="both"/>
        <w:rPr>
          <w:rFonts w:ascii="Arial" w:hAnsi="Arial"/>
          <w:b/>
          <w:bCs/>
          <w:sz w:val="24"/>
        </w:rPr>
      </w:pPr>
      <w:r w:rsidRPr="000E5198">
        <w:rPr>
          <w:rFonts w:ascii="Arial" w:hAnsi="Arial"/>
          <w:b/>
          <w:bCs/>
          <w:sz w:val="24"/>
        </w:rPr>
        <w:t xml:space="preserve">¿Qué deben hacer los pacientes </w:t>
      </w:r>
      <w:r w:rsidRPr="000E5198">
        <w:rPr>
          <w:rFonts w:ascii="Arial" w:hAnsi="Arial"/>
          <w:b/>
          <w:bCs/>
          <w:sz w:val="24"/>
        </w:rPr>
        <w:t>para prevenir el suicidio</w:t>
      </w:r>
      <w:r w:rsidRPr="000E5198">
        <w:rPr>
          <w:rFonts w:ascii="Arial" w:hAnsi="Arial"/>
          <w:b/>
          <w:bCs/>
          <w:sz w:val="24"/>
        </w:rPr>
        <w:t xml:space="preserve"> en el contexto de Covid-19?</w:t>
      </w:r>
    </w:p>
    <w:p w14:paraId="728AAF02" w14:textId="77777777" w:rsidR="00A819F7" w:rsidRPr="000E5198" w:rsidRDefault="00A819F7" w:rsidP="000E5198">
      <w:pPr>
        <w:spacing w:line="360" w:lineRule="auto"/>
        <w:jc w:val="both"/>
        <w:rPr>
          <w:rFonts w:ascii="Arial" w:hAnsi="Arial"/>
          <w:b/>
          <w:bCs/>
          <w:sz w:val="24"/>
        </w:rPr>
      </w:pPr>
      <w:r w:rsidRPr="000E5198">
        <w:rPr>
          <w:rFonts w:ascii="Arial" w:hAnsi="Arial"/>
          <w:b/>
          <w:bCs/>
          <w:sz w:val="24"/>
        </w:rPr>
        <w:t xml:space="preserve">Autor: </w:t>
      </w:r>
    </w:p>
    <w:p w14:paraId="4D68D870" w14:textId="77777777" w:rsidR="00A819F7" w:rsidRPr="000E5198" w:rsidRDefault="00A819F7" w:rsidP="000E5198">
      <w:pPr>
        <w:spacing w:line="360" w:lineRule="auto"/>
        <w:jc w:val="both"/>
        <w:rPr>
          <w:rFonts w:ascii="Arial" w:hAnsi="Arial"/>
          <w:b/>
          <w:bCs/>
          <w:sz w:val="24"/>
        </w:rPr>
      </w:pPr>
      <w:r w:rsidRPr="000E5198">
        <w:rPr>
          <w:rFonts w:ascii="Arial" w:hAnsi="Arial"/>
          <w:b/>
          <w:bCs/>
          <w:sz w:val="24"/>
        </w:rPr>
        <w:t>Dr. C Antonio J. Caballero Moreno</w:t>
      </w:r>
    </w:p>
    <w:p w14:paraId="4A440C24" w14:textId="77777777" w:rsidR="00A819F7" w:rsidRPr="000E5198" w:rsidRDefault="00A819F7" w:rsidP="000E5198">
      <w:pPr>
        <w:spacing w:line="360" w:lineRule="auto"/>
        <w:jc w:val="both"/>
        <w:rPr>
          <w:rFonts w:ascii="Arial" w:hAnsi="Arial"/>
          <w:b/>
          <w:bCs/>
          <w:sz w:val="24"/>
        </w:rPr>
      </w:pPr>
      <w:r w:rsidRPr="000E5198">
        <w:rPr>
          <w:rFonts w:ascii="Arial" w:hAnsi="Arial"/>
          <w:b/>
          <w:bCs/>
          <w:sz w:val="24"/>
        </w:rPr>
        <w:t>Profesor e Investigador Titular</w:t>
      </w:r>
    </w:p>
    <w:p w14:paraId="2F92978C" w14:textId="77777777" w:rsidR="00A819F7" w:rsidRPr="000E5198" w:rsidRDefault="00A819F7" w:rsidP="000E5198">
      <w:pPr>
        <w:spacing w:line="360" w:lineRule="auto"/>
        <w:jc w:val="both"/>
        <w:rPr>
          <w:rFonts w:ascii="Arial" w:hAnsi="Arial"/>
          <w:b/>
          <w:bCs/>
          <w:sz w:val="24"/>
        </w:rPr>
      </w:pPr>
      <w:r w:rsidRPr="000E5198">
        <w:rPr>
          <w:rFonts w:ascii="Arial" w:hAnsi="Arial"/>
          <w:b/>
          <w:bCs/>
          <w:sz w:val="24"/>
        </w:rPr>
        <w:t>Grupo Nacional de Psiquiatría</w:t>
      </w:r>
    </w:p>
    <w:p w14:paraId="25CCA0DD" w14:textId="77777777" w:rsidR="00A819F7" w:rsidRPr="000E5198" w:rsidRDefault="00A819F7" w:rsidP="000E5198">
      <w:pPr>
        <w:spacing w:line="360" w:lineRule="auto"/>
        <w:jc w:val="both"/>
        <w:rPr>
          <w:rFonts w:ascii="Arial" w:hAnsi="Arial"/>
          <w:b/>
          <w:bCs/>
          <w:sz w:val="24"/>
        </w:rPr>
      </w:pPr>
      <w:r w:rsidRPr="000E5198">
        <w:rPr>
          <w:rFonts w:ascii="Arial" w:hAnsi="Arial"/>
          <w:b/>
          <w:bCs/>
          <w:sz w:val="24"/>
        </w:rPr>
        <w:t>Sección de Neurociencias SCP</w:t>
      </w:r>
    </w:p>
    <w:p w14:paraId="3644114E" w14:textId="3B3C5574" w:rsidR="00A819F7" w:rsidRPr="000E5198" w:rsidRDefault="009C1E57" w:rsidP="000E5198">
      <w:pPr>
        <w:spacing w:line="360" w:lineRule="auto"/>
        <w:jc w:val="both"/>
        <w:rPr>
          <w:rFonts w:ascii="Arial" w:hAnsi="Arial"/>
          <w:b/>
          <w:bCs/>
          <w:sz w:val="24"/>
        </w:rPr>
      </w:pPr>
      <w:r w:rsidRPr="000E5198">
        <w:rPr>
          <w:rFonts w:ascii="Arial" w:hAnsi="Arial"/>
          <w:b/>
          <w:bCs/>
          <w:sz w:val="24"/>
        </w:rPr>
        <w:t>Suicidio</w:t>
      </w:r>
    </w:p>
    <w:p w14:paraId="14A70BF9" w14:textId="172E3B1C" w:rsidR="009C1E57" w:rsidRPr="000E5198" w:rsidRDefault="009C1E57" w:rsidP="000E5198">
      <w:pPr>
        <w:spacing w:line="360" w:lineRule="auto"/>
        <w:jc w:val="both"/>
        <w:rPr>
          <w:rFonts w:ascii="Arial" w:hAnsi="Arial"/>
          <w:b/>
          <w:bCs/>
          <w:sz w:val="24"/>
        </w:rPr>
      </w:pPr>
      <w:r w:rsidRPr="000E5198">
        <w:rPr>
          <w:rFonts w:ascii="Arial" w:hAnsi="Arial"/>
          <w:b/>
          <w:bCs/>
          <w:sz w:val="24"/>
        </w:rPr>
        <w:t xml:space="preserve">Concepto: </w:t>
      </w:r>
    </w:p>
    <w:p w14:paraId="639E4FDA" w14:textId="08784EEE" w:rsidR="009C1E57" w:rsidRPr="000E5198" w:rsidRDefault="009C1E57" w:rsidP="000E5198">
      <w:pPr>
        <w:spacing w:line="360" w:lineRule="auto"/>
        <w:jc w:val="both"/>
        <w:rPr>
          <w:rFonts w:ascii="Arial" w:hAnsi="Arial"/>
          <w:bCs/>
          <w:sz w:val="24"/>
        </w:rPr>
      </w:pPr>
      <w:r w:rsidRPr="000E5198">
        <w:rPr>
          <w:rFonts w:ascii="Arial" w:hAnsi="Arial"/>
          <w:bCs/>
          <w:sz w:val="24"/>
        </w:rPr>
        <w:t xml:space="preserve">El término suicidio procede del latín, y significa “matarse a sí mismo”. Es un acto letal que representa el deseo de morir de la persona. Existe una gradación, no obstante, entre las intenciones suicidas y su puesta en práctica. Algunas personas tienen ideas suicidas que nunca llevan a cabo; otras hacen planes durante días, semanas, incluso años, antes de actuar, y otras se quitan la vida aparentemente de forma impulsiva y sin premeditación. </w:t>
      </w:r>
    </w:p>
    <w:p w14:paraId="0A78BA16" w14:textId="465B50DC" w:rsidR="009C1E57" w:rsidRPr="000E5198" w:rsidRDefault="009C1E57" w:rsidP="000E5198">
      <w:pPr>
        <w:spacing w:line="360" w:lineRule="auto"/>
        <w:jc w:val="both"/>
        <w:rPr>
          <w:rFonts w:ascii="Arial" w:hAnsi="Arial"/>
          <w:b/>
          <w:bCs/>
          <w:sz w:val="24"/>
        </w:rPr>
      </w:pPr>
      <w:r w:rsidRPr="000E5198">
        <w:rPr>
          <w:rFonts w:ascii="Arial" w:hAnsi="Arial"/>
          <w:b/>
          <w:bCs/>
          <w:sz w:val="24"/>
        </w:rPr>
        <w:t>Clasificación (DSM-5, Sección III)</w:t>
      </w:r>
    </w:p>
    <w:p w14:paraId="27E0BCED" w14:textId="333B0BC2" w:rsidR="009C1E57" w:rsidRPr="000E5198" w:rsidRDefault="009C1E57" w:rsidP="000E5198">
      <w:pPr>
        <w:spacing w:line="360" w:lineRule="auto"/>
        <w:jc w:val="both"/>
        <w:rPr>
          <w:rFonts w:ascii="Arial" w:hAnsi="Arial"/>
          <w:b/>
          <w:bCs/>
          <w:sz w:val="24"/>
        </w:rPr>
      </w:pPr>
      <w:r w:rsidRPr="000E5198">
        <w:rPr>
          <w:rFonts w:ascii="Arial" w:hAnsi="Arial"/>
          <w:b/>
          <w:bCs/>
          <w:sz w:val="24"/>
        </w:rPr>
        <w:t>Trastorno por Conducta Suicida</w:t>
      </w:r>
    </w:p>
    <w:p w14:paraId="7B3EF235" w14:textId="3D80F0D3" w:rsidR="009C1E57" w:rsidRPr="000E5198" w:rsidRDefault="009C1E57" w:rsidP="000E5198">
      <w:pPr>
        <w:spacing w:line="360" w:lineRule="auto"/>
        <w:jc w:val="both"/>
        <w:rPr>
          <w:rFonts w:ascii="Arial" w:hAnsi="Arial"/>
          <w:sz w:val="24"/>
        </w:rPr>
      </w:pPr>
      <w:r w:rsidRPr="000E5198">
        <w:rPr>
          <w:rFonts w:ascii="Arial" w:hAnsi="Arial"/>
          <w:sz w:val="24"/>
        </w:rPr>
        <w:t>Criterios Propuestos</w:t>
      </w:r>
    </w:p>
    <w:p w14:paraId="6C839FF7" w14:textId="01C5DADB" w:rsidR="009C1E57" w:rsidRPr="000E5198" w:rsidRDefault="009C1E57" w:rsidP="000E5198">
      <w:pPr>
        <w:pStyle w:val="Prrafodelista"/>
        <w:numPr>
          <w:ilvl w:val="0"/>
          <w:numId w:val="4"/>
        </w:numPr>
        <w:spacing w:line="360" w:lineRule="auto"/>
        <w:jc w:val="both"/>
        <w:rPr>
          <w:rFonts w:ascii="Arial" w:hAnsi="Arial"/>
          <w:bCs/>
        </w:rPr>
      </w:pPr>
      <w:r w:rsidRPr="000E5198">
        <w:rPr>
          <w:rFonts w:ascii="Arial" w:hAnsi="Arial"/>
          <w:bCs/>
        </w:rPr>
        <w:t>Dentro de los últimos 24 meses, el individuo ha hecho un intento suicida</w:t>
      </w:r>
      <w:r w:rsidR="0064240D" w:rsidRPr="000E5198">
        <w:rPr>
          <w:rFonts w:ascii="Arial" w:hAnsi="Arial"/>
          <w:bCs/>
        </w:rPr>
        <w:t>.</w:t>
      </w:r>
    </w:p>
    <w:p w14:paraId="1E69A282" w14:textId="74BDCB03" w:rsidR="0064240D" w:rsidRPr="000E5198" w:rsidRDefault="0064240D" w:rsidP="000E5198">
      <w:pPr>
        <w:pStyle w:val="Prrafodelista"/>
        <w:spacing w:line="360" w:lineRule="auto"/>
        <w:jc w:val="both"/>
        <w:rPr>
          <w:rFonts w:ascii="Arial" w:hAnsi="Arial"/>
          <w:bCs/>
        </w:rPr>
      </w:pPr>
      <w:r w:rsidRPr="000E5198">
        <w:rPr>
          <w:rFonts w:ascii="Arial" w:hAnsi="Arial"/>
          <w:bCs/>
        </w:rPr>
        <w:t>Nota: Un intento suicida es una secuencia autoiniciada de conductas por un individuo que, al momento del inicio, esperaba que el conjunto de acciones lo llevara a la muerte. El “tiempo de inicio” es el momento cuando una conducta tuvo lugar que involucró aplicar el método).</w:t>
      </w:r>
    </w:p>
    <w:p w14:paraId="302236A4" w14:textId="36E7242B" w:rsidR="0064240D" w:rsidRPr="000E5198" w:rsidRDefault="0064240D" w:rsidP="000E5198">
      <w:pPr>
        <w:pStyle w:val="Prrafodelista"/>
        <w:numPr>
          <w:ilvl w:val="0"/>
          <w:numId w:val="4"/>
        </w:numPr>
        <w:spacing w:line="360" w:lineRule="auto"/>
        <w:jc w:val="both"/>
        <w:rPr>
          <w:rFonts w:ascii="Arial" w:hAnsi="Arial"/>
          <w:bCs/>
        </w:rPr>
      </w:pPr>
      <w:r w:rsidRPr="000E5198">
        <w:rPr>
          <w:rFonts w:ascii="Arial" w:hAnsi="Arial"/>
          <w:bCs/>
        </w:rPr>
        <w:t>El acto no cumple criterios para para autoinjuria no suicida- esto es, no involucra autoinjuria dirigida a la superficie del cuerpo desarrollada para inducir alivio de un sentimiento negativo/ estado cognitivo o para alcanzar un estado de ánimo positivo.</w:t>
      </w:r>
    </w:p>
    <w:p w14:paraId="5C63653A" w14:textId="71E5D4E6" w:rsidR="0064240D" w:rsidRPr="000E5198" w:rsidRDefault="0064240D" w:rsidP="000E5198">
      <w:pPr>
        <w:pStyle w:val="Prrafodelista"/>
        <w:numPr>
          <w:ilvl w:val="0"/>
          <w:numId w:val="4"/>
        </w:numPr>
        <w:spacing w:line="360" w:lineRule="auto"/>
        <w:jc w:val="both"/>
        <w:rPr>
          <w:rFonts w:ascii="Arial" w:hAnsi="Arial"/>
          <w:bCs/>
        </w:rPr>
      </w:pPr>
      <w:r w:rsidRPr="000E5198">
        <w:rPr>
          <w:rFonts w:ascii="Arial" w:hAnsi="Arial"/>
          <w:bCs/>
        </w:rPr>
        <w:t>El diagnóstico no se aplica a la ideación suicida o a los actos preparatorios.</w:t>
      </w:r>
    </w:p>
    <w:p w14:paraId="19257BE9" w14:textId="20FC3FF5" w:rsidR="0064240D" w:rsidRPr="000E5198" w:rsidRDefault="0064240D" w:rsidP="000E5198">
      <w:pPr>
        <w:pStyle w:val="Prrafodelista"/>
        <w:numPr>
          <w:ilvl w:val="0"/>
          <w:numId w:val="4"/>
        </w:numPr>
        <w:spacing w:line="360" w:lineRule="auto"/>
        <w:jc w:val="both"/>
        <w:rPr>
          <w:rFonts w:ascii="Arial" w:hAnsi="Arial"/>
          <w:bCs/>
        </w:rPr>
      </w:pPr>
      <w:r w:rsidRPr="000E5198">
        <w:rPr>
          <w:rFonts w:ascii="Arial" w:hAnsi="Arial"/>
          <w:bCs/>
        </w:rPr>
        <w:lastRenderedPageBreak/>
        <w:t>El acto no fue iniciado durante un estado de delirium o confusión</w:t>
      </w:r>
    </w:p>
    <w:p w14:paraId="082E5C8B" w14:textId="0DEA6363" w:rsidR="0064240D" w:rsidRPr="000E5198" w:rsidRDefault="0064240D" w:rsidP="000E5198">
      <w:pPr>
        <w:pStyle w:val="Prrafodelista"/>
        <w:numPr>
          <w:ilvl w:val="0"/>
          <w:numId w:val="4"/>
        </w:numPr>
        <w:spacing w:line="360" w:lineRule="auto"/>
        <w:jc w:val="both"/>
        <w:rPr>
          <w:rFonts w:ascii="Arial" w:hAnsi="Arial"/>
          <w:bCs/>
        </w:rPr>
      </w:pPr>
      <w:r w:rsidRPr="000E5198">
        <w:rPr>
          <w:rFonts w:ascii="Arial" w:hAnsi="Arial"/>
          <w:bCs/>
        </w:rPr>
        <w:t>El acto no se desarrolló exclusivamente por un objetivo político o religioso.</w:t>
      </w:r>
    </w:p>
    <w:p w14:paraId="73F37A38" w14:textId="3BB21031" w:rsidR="0064240D" w:rsidRPr="000E5198" w:rsidRDefault="0064240D" w:rsidP="000E5198">
      <w:pPr>
        <w:spacing w:line="360" w:lineRule="auto"/>
        <w:ind w:left="360"/>
        <w:jc w:val="both"/>
        <w:rPr>
          <w:rFonts w:ascii="Arial" w:hAnsi="Arial"/>
          <w:bCs/>
          <w:sz w:val="24"/>
        </w:rPr>
      </w:pPr>
      <w:r w:rsidRPr="000E5198">
        <w:rPr>
          <w:rFonts w:ascii="Arial" w:hAnsi="Arial"/>
          <w:bCs/>
          <w:sz w:val="24"/>
        </w:rPr>
        <w:t>Especificar si:</w:t>
      </w:r>
    </w:p>
    <w:p w14:paraId="3924017E" w14:textId="1744BEEC" w:rsidR="0064240D" w:rsidRPr="000E5198" w:rsidRDefault="0064240D" w:rsidP="000E5198">
      <w:pPr>
        <w:spacing w:line="360" w:lineRule="auto"/>
        <w:ind w:left="360"/>
        <w:jc w:val="both"/>
        <w:rPr>
          <w:rFonts w:ascii="Arial" w:hAnsi="Arial"/>
          <w:bCs/>
          <w:sz w:val="24"/>
        </w:rPr>
      </w:pPr>
      <w:r w:rsidRPr="000E5198">
        <w:rPr>
          <w:rFonts w:ascii="Arial" w:hAnsi="Arial"/>
          <w:bCs/>
          <w:sz w:val="24"/>
        </w:rPr>
        <w:t>Actual: No mas de 12 meses desde el último intento.</w:t>
      </w:r>
    </w:p>
    <w:p w14:paraId="435D2CDD" w14:textId="243079DC" w:rsidR="0064240D" w:rsidRPr="000E5198" w:rsidRDefault="0064240D" w:rsidP="000E5198">
      <w:pPr>
        <w:spacing w:line="360" w:lineRule="auto"/>
        <w:ind w:left="360"/>
        <w:jc w:val="both"/>
        <w:rPr>
          <w:rFonts w:ascii="Arial" w:hAnsi="Arial"/>
          <w:bCs/>
          <w:sz w:val="24"/>
        </w:rPr>
      </w:pPr>
      <w:r w:rsidRPr="000E5198">
        <w:rPr>
          <w:rFonts w:ascii="Arial" w:hAnsi="Arial"/>
          <w:bCs/>
          <w:sz w:val="24"/>
        </w:rPr>
        <w:t>En remisión temprana: 12-24 meses desde el último intento.</w:t>
      </w:r>
    </w:p>
    <w:p w14:paraId="72BFA9D6" w14:textId="6D8C2FB2" w:rsidR="009D373F" w:rsidRPr="000E5198" w:rsidRDefault="009D373F" w:rsidP="000E5198">
      <w:pPr>
        <w:spacing w:line="360" w:lineRule="auto"/>
        <w:ind w:left="360"/>
        <w:jc w:val="both"/>
        <w:rPr>
          <w:rFonts w:ascii="Arial" w:hAnsi="Arial"/>
          <w:b/>
          <w:bCs/>
          <w:sz w:val="24"/>
        </w:rPr>
      </w:pPr>
      <w:r w:rsidRPr="000E5198">
        <w:rPr>
          <w:rFonts w:ascii="Arial" w:hAnsi="Arial"/>
          <w:b/>
          <w:bCs/>
          <w:sz w:val="24"/>
        </w:rPr>
        <w:t>Señales de advertencia sobre suicidio:</w:t>
      </w:r>
    </w:p>
    <w:p w14:paraId="360EAB1D" w14:textId="2A6FA671" w:rsidR="009D373F" w:rsidRPr="000E5198" w:rsidRDefault="009D373F" w:rsidP="000E5198">
      <w:pPr>
        <w:spacing w:line="360" w:lineRule="auto"/>
        <w:ind w:left="360"/>
        <w:jc w:val="both"/>
        <w:rPr>
          <w:rFonts w:ascii="Arial" w:hAnsi="Arial"/>
          <w:bCs/>
          <w:sz w:val="24"/>
        </w:rPr>
      </w:pPr>
      <w:r w:rsidRPr="000E5198">
        <w:rPr>
          <w:rFonts w:ascii="Arial" w:hAnsi="Arial"/>
          <w:bCs/>
          <w:sz w:val="24"/>
        </w:rPr>
        <w:t>Hablar sobre:</w:t>
      </w:r>
    </w:p>
    <w:p w14:paraId="18510762" w14:textId="4B53FB5C" w:rsidR="009D373F" w:rsidRPr="000E5198" w:rsidRDefault="009D373F" w:rsidP="000E5198">
      <w:pPr>
        <w:pStyle w:val="Prrafodelista"/>
        <w:numPr>
          <w:ilvl w:val="0"/>
          <w:numId w:val="5"/>
        </w:numPr>
        <w:spacing w:line="360" w:lineRule="auto"/>
        <w:jc w:val="both"/>
        <w:rPr>
          <w:rFonts w:ascii="Arial" w:hAnsi="Arial"/>
          <w:bCs/>
        </w:rPr>
      </w:pPr>
      <w:r w:rsidRPr="000E5198">
        <w:rPr>
          <w:rFonts w:ascii="Arial" w:hAnsi="Arial"/>
          <w:bCs/>
        </w:rPr>
        <w:t>Querer morirse</w:t>
      </w:r>
    </w:p>
    <w:p w14:paraId="5818A86F" w14:textId="47DF5381" w:rsidR="009D373F" w:rsidRPr="000E5198" w:rsidRDefault="009D373F" w:rsidP="000E5198">
      <w:pPr>
        <w:pStyle w:val="Prrafodelista"/>
        <w:numPr>
          <w:ilvl w:val="0"/>
          <w:numId w:val="5"/>
        </w:numPr>
        <w:spacing w:line="360" w:lineRule="auto"/>
        <w:jc w:val="both"/>
        <w:rPr>
          <w:rFonts w:ascii="Arial" w:hAnsi="Arial"/>
          <w:bCs/>
        </w:rPr>
      </w:pPr>
      <w:r w:rsidRPr="000E5198">
        <w:rPr>
          <w:rFonts w:ascii="Arial" w:hAnsi="Arial"/>
          <w:bCs/>
        </w:rPr>
        <w:t>Sentir una gran culpa o vergüenza</w:t>
      </w:r>
    </w:p>
    <w:p w14:paraId="2C8D2EAF" w14:textId="3A12EE28" w:rsidR="009D373F" w:rsidRPr="000E5198" w:rsidRDefault="009D373F" w:rsidP="000E5198">
      <w:pPr>
        <w:pStyle w:val="Prrafodelista"/>
        <w:numPr>
          <w:ilvl w:val="0"/>
          <w:numId w:val="5"/>
        </w:numPr>
        <w:spacing w:line="360" w:lineRule="auto"/>
        <w:jc w:val="both"/>
        <w:rPr>
          <w:rFonts w:ascii="Arial" w:hAnsi="Arial"/>
          <w:bCs/>
        </w:rPr>
      </w:pPr>
      <w:r w:rsidRPr="000E5198">
        <w:rPr>
          <w:rFonts w:ascii="Arial" w:hAnsi="Arial"/>
          <w:bCs/>
        </w:rPr>
        <w:t>Ser una carga para los demás</w:t>
      </w:r>
    </w:p>
    <w:p w14:paraId="034737AC" w14:textId="55E0877A" w:rsidR="009D373F" w:rsidRPr="000E5198" w:rsidRDefault="009D373F" w:rsidP="000E5198">
      <w:pPr>
        <w:spacing w:line="360" w:lineRule="auto"/>
        <w:jc w:val="both"/>
        <w:rPr>
          <w:rFonts w:ascii="Arial" w:hAnsi="Arial"/>
          <w:bCs/>
          <w:sz w:val="24"/>
        </w:rPr>
      </w:pPr>
      <w:r w:rsidRPr="000E5198">
        <w:rPr>
          <w:rFonts w:ascii="Arial" w:hAnsi="Arial"/>
          <w:bCs/>
          <w:sz w:val="24"/>
        </w:rPr>
        <w:t xml:space="preserve">      Sentirse:</w:t>
      </w:r>
    </w:p>
    <w:p w14:paraId="21BA3148" w14:textId="60A8C29E" w:rsidR="009D373F" w:rsidRPr="000E5198" w:rsidRDefault="009D373F" w:rsidP="000E5198">
      <w:pPr>
        <w:pStyle w:val="Prrafodelista"/>
        <w:numPr>
          <w:ilvl w:val="0"/>
          <w:numId w:val="9"/>
        </w:numPr>
        <w:spacing w:line="360" w:lineRule="auto"/>
        <w:jc w:val="both"/>
        <w:rPr>
          <w:rFonts w:ascii="Arial" w:hAnsi="Arial"/>
          <w:bCs/>
        </w:rPr>
      </w:pPr>
      <w:r w:rsidRPr="000E5198">
        <w:rPr>
          <w:rFonts w:ascii="Arial" w:hAnsi="Arial"/>
          <w:bCs/>
        </w:rPr>
        <w:t>Vacío, sin esperanza, sin razón de vivir</w:t>
      </w:r>
    </w:p>
    <w:p w14:paraId="453F0F19" w14:textId="65E4FB47" w:rsidR="009D373F" w:rsidRPr="000E5198" w:rsidRDefault="009D373F" w:rsidP="000E5198">
      <w:pPr>
        <w:pStyle w:val="Prrafodelista"/>
        <w:numPr>
          <w:ilvl w:val="0"/>
          <w:numId w:val="9"/>
        </w:numPr>
        <w:spacing w:line="360" w:lineRule="auto"/>
        <w:jc w:val="both"/>
        <w:rPr>
          <w:rFonts w:ascii="Arial" w:hAnsi="Arial"/>
          <w:bCs/>
        </w:rPr>
      </w:pPr>
      <w:r w:rsidRPr="000E5198">
        <w:rPr>
          <w:rFonts w:ascii="Arial" w:hAnsi="Arial"/>
          <w:bCs/>
        </w:rPr>
        <w:t>Extremadamente triste, ansioso agitado o lleno de ira</w:t>
      </w:r>
    </w:p>
    <w:p w14:paraId="1C88B7A6" w14:textId="22AC321F" w:rsidR="009D373F" w:rsidRPr="000E5198" w:rsidRDefault="009D373F" w:rsidP="000E5198">
      <w:pPr>
        <w:pStyle w:val="Prrafodelista"/>
        <w:numPr>
          <w:ilvl w:val="0"/>
          <w:numId w:val="9"/>
        </w:numPr>
        <w:spacing w:line="360" w:lineRule="auto"/>
        <w:jc w:val="both"/>
        <w:rPr>
          <w:rFonts w:ascii="Arial" w:hAnsi="Arial"/>
          <w:bCs/>
        </w:rPr>
      </w:pPr>
      <w:r w:rsidRPr="000E5198">
        <w:rPr>
          <w:rFonts w:ascii="Arial" w:hAnsi="Arial"/>
          <w:bCs/>
        </w:rPr>
        <w:t>Con un dolor insoportable, ya sea emocional o físico</w:t>
      </w:r>
    </w:p>
    <w:p w14:paraId="430B92C6" w14:textId="15AF3912" w:rsidR="009D373F" w:rsidRPr="000E5198" w:rsidRDefault="009D373F" w:rsidP="000E5198">
      <w:pPr>
        <w:spacing w:line="360" w:lineRule="auto"/>
        <w:ind w:left="540"/>
        <w:jc w:val="both"/>
        <w:rPr>
          <w:rFonts w:ascii="Arial" w:hAnsi="Arial"/>
          <w:bCs/>
          <w:sz w:val="24"/>
        </w:rPr>
      </w:pPr>
      <w:r w:rsidRPr="000E5198">
        <w:rPr>
          <w:rFonts w:ascii="Arial" w:hAnsi="Arial"/>
          <w:bCs/>
          <w:sz w:val="24"/>
        </w:rPr>
        <w:t>Cambiar de comportamiento, como:</w:t>
      </w:r>
    </w:p>
    <w:p w14:paraId="7E2D2B6C" w14:textId="54A752F5" w:rsidR="009D373F" w:rsidRPr="000E5198" w:rsidRDefault="009D373F" w:rsidP="000E5198">
      <w:pPr>
        <w:pStyle w:val="Prrafodelista"/>
        <w:numPr>
          <w:ilvl w:val="0"/>
          <w:numId w:val="10"/>
        </w:numPr>
        <w:spacing w:line="360" w:lineRule="auto"/>
        <w:jc w:val="both"/>
        <w:rPr>
          <w:rFonts w:ascii="Arial" w:hAnsi="Arial"/>
          <w:bCs/>
        </w:rPr>
      </w:pPr>
      <w:r w:rsidRPr="000E5198">
        <w:rPr>
          <w:rFonts w:ascii="Arial" w:hAnsi="Arial"/>
          <w:bCs/>
        </w:rPr>
        <w:t>Hacer un plan o investigar formas de morir</w:t>
      </w:r>
    </w:p>
    <w:p w14:paraId="32265E11" w14:textId="0E692E5A" w:rsidR="009D373F" w:rsidRPr="000E5198" w:rsidRDefault="009D373F" w:rsidP="000E5198">
      <w:pPr>
        <w:pStyle w:val="Prrafodelista"/>
        <w:numPr>
          <w:ilvl w:val="0"/>
          <w:numId w:val="10"/>
        </w:numPr>
        <w:spacing w:line="360" w:lineRule="auto"/>
        <w:jc w:val="both"/>
        <w:rPr>
          <w:rFonts w:ascii="Arial" w:hAnsi="Arial"/>
          <w:bCs/>
        </w:rPr>
      </w:pPr>
      <w:r w:rsidRPr="000E5198">
        <w:rPr>
          <w:rFonts w:ascii="Arial" w:hAnsi="Arial"/>
          <w:bCs/>
        </w:rPr>
        <w:t>Alejarse de los amigos, decir adiós, regalar artículos importantes o hacer un testamento</w:t>
      </w:r>
    </w:p>
    <w:p w14:paraId="7423E2DF" w14:textId="6C0F066E" w:rsidR="009D373F" w:rsidRPr="000E5198" w:rsidRDefault="009D373F" w:rsidP="000E5198">
      <w:pPr>
        <w:pStyle w:val="Prrafodelista"/>
        <w:numPr>
          <w:ilvl w:val="0"/>
          <w:numId w:val="10"/>
        </w:numPr>
        <w:spacing w:line="360" w:lineRule="auto"/>
        <w:jc w:val="both"/>
        <w:rPr>
          <w:rFonts w:ascii="Arial" w:hAnsi="Arial"/>
          <w:bCs/>
        </w:rPr>
      </w:pPr>
      <w:r w:rsidRPr="000E5198">
        <w:rPr>
          <w:rFonts w:ascii="Arial" w:hAnsi="Arial"/>
          <w:bCs/>
        </w:rPr>
        <w:t xml:space="preserve">Hacer cosas muy arriesgadas como conducir </w:t>
      </w:r>
      <w:r w:rsidR="00F33FEF" w:rsidRPr="000E5198">
        <w:rPr>
          <w:rFonts w:ascii="Arial" w:hAnsi="Arial"/>
          <w:bCs/>
        </w:rPr>
        <w:t>con una rapidez extrema.</w:t>
      </w:r>
    </w:p>
    <w:p w14:paraId="1776988F" w14:textId="192258F9" w:rsidR="00F33FEF" w:rsidRPr="000E5198" w:rsidRDefault="00F33FEF" w:rsidP="000E5198">
      <w:pPr>
        <w:pStyle w:val="Prrafodelista"/>
        <w:numPr>
          <w:ilvl w:val="0"/>
          <w:numId w:val="10"/>
        </w:numPr>
        <w:spacing w:line="360" w:lineRule="auto"/>
        <w:jc w:val="both"/>
        <w:rPr>
          <w:rFonts w:ascii="Arial" w:hAnsi="Arial"/>
          <w:bCs/>
        </w:rPr>
      </w:pPr>
      <w:r w:rsidRPr="000E5198">
        <w:rPr>
          <w:rFonts w:ascii="Arial" w:hAnsi="Arial"/>
          <w:bCs/>
        </w:rPr>
        <w:t>Mostrar cambios del humor extremo</w:t>
      </w:r>
    </w:p>
    <w:p w14:paraId="55BBFDF4" w14:textId="72317287" w:rsidR="00F33FEF" w:rsidRPr="000E5198" w:rsidRDefault="00F33FEF" w:rsidP="000E5198">
      <w:pPr>
        <w:pStyle w:val="Prrafodelista"/>
        <w:numPr>
          <w:ilvl w:val="0"/>
          <w:numId w:val="10"/>
        </w:numPr>
        <w:spacing w:line="360" w:lineRule="auto"/>
        <w:jc w:val="both"/>
        <w:rPr>
          <w:rFonts w:ascii="Arial" w:hAnsi="Arial"/>
          <w:bCs/>
        </w:rPr>
      </w:pPr>
      <w:r w:rsidRPr="000E5198">
        <w:rPr>
          <w:rFonts w:ascii="Arial" w:hAnsi="Arial"/>
          <w:bCs/>
        </w:rPr>
        <w:t>Comer o dormir demasiado o muy poco</w:t>
      </w:r>
    </w:p>
    <w:p w14:paraId="6E03AC36" w14:textId="344ACC0E" w:rsidR="00F33FEF" w:rsidRPr="000E5198" w:rsidRDefault="00F33FEF" w:rsidP="000E5198">
      <w:pPr>
        <w:pStyle w:val="Prrafodelista"/>
        <w:numPr>
          <w:ilvl w:val="0"/>
          <w:numId w:val="10"/>
        </w:numPr>
        <w:spacing w:line="360" w:lineRule="auto"/>
        <w:jc w:val="both"/>
        <w:rPr>
          <w:rFonts w:ascii="Arial" w:hAnsi="Arial"/>
          <w:bCs/>
        </w:rPr>
      </w:pPr>
      <w:r w:rsidRPr="000E5198">
        <w:rPr>
          <w:rFonts w:ascii="Arial" w:hAnsi="Arial"/>
          <w:bCs/>
        </w:rPr>
        <w:t>Consumir drogas o alcohol con más frecuencia</w:t>
      </w:r>
    </w:p>
    <w:p w14:paraId="3482FCDE" w14:textId="77777777" w:rsidR="00F33FEF" w:rsidRPr="000E5198" w:rsidRDefault="00F33FEF" w:rsidP="000E5198">
      <w:pPr>
        <w:pStyle w:val="Prrafodelista"/>
        <w:spacing w:line="360" w:lineRule="auto"/>
        <w:ind w:left="1260"/>
        <w:jc w:val="both"/>
        <w:rPr>
          <w:rFonts w:ascii="Arial" w:hAnsi="Arial"/>
          <w:bCs/>
        </w:rPr>
      </w:pPr>
    </w:p>
    <w:p w14:paraId="320B6780" w14:textId="77777777" w:rsidR="009D373F" w:rsidRPr="000E5198" w:rsidRDefault="009D373F" w:rsidP="000E5198">
      <w:pPr>
        <w:spacing w:line="360" w:lineRule="auto"/>
        <w:ind w:left="540"/>
        <w:jc w:val="both"/>
        <w:rPr>
          <w:rFonts w:ascii="Arial" w:hAnsi="Arial"/>
          <w:bCs/>
          <w:sz w:val="24"/>
        </w:rPr>
      </w:pPr>
    </w:p>
    <w:p w14:paraId="17D1FAB8" w14:textId="77777777" w:rsidR="009D373F" w:rsidRPr="000E5198" w:rsidRDefault="009D373F" w:rsidP="000E5198">
      <w:pPr>
        <w:spacing w:line="360" w:lineRule="auto"/>
        <w:ind w:left="360"/>
        <w:jc w:val="both"/>
        <w:rPr>
          <w:rFonts w:ascii="Arial" w:hAnsi="Arial"/>
          <w:bCs/>
          <w:sz w:val="24"/>
        </w:rPr>
      </w:pPr>
    </w:p>
    <w:p w14:paraId="53BDC767" w14:textId="32979CCD" w:rsidR="0064240D" w:rsidRPr="000E5198" w:rsidRDefault="0064240D" w:rsidP="000E5198">
      <w:pPr>
        <w:spacing w:line="360" w:lineRule="auto"/>
        <w:ind w:left="360"/>
        <w:jc w:val="both"/>
        <w:rPr>
          <w:rFonts w:ascii="Arial" w:hAnsi="Arial"/>
          <w:bCs/>
          <w:sz w:val="24"/>
        </w:rPr>
      </w:pPr>
    </w:p>
    <w:p w14:paraId="7D672AE7" w14:textId="77777777" w:rsidR="0064240D" w:rsidRPr="000E5198" w:rsidRDefault="0064240D" w:rsidP="000E5198">
      <w:pPr>
        <w:spacing w:line="360" w:lineRule="auto"/>
        <w:ind w:left="360"/>
        <w:jc w:val="both"/>
        <w:rPr>
          <w:rFonts w:ascii="Arial" w:hAnsi="Arial"/>
          <w:bCs/>
          <w:sz w:val="24"/>
        </w:rPr>
      </w:pPr>
    </w:p>
    <w:p w14:paraId="2A99C048" w14:textId="77777777" w:rsidR="009C1E57" w:rsidRPr="000E5198" w:rsidRDefault="009C1E57" w:rsidP="000E5198">
      <w:pPr>
        <w:spacing w:line="360" w:lineRule="auto"/>
        <w:jc w:val="both"/>
        <w:rPr>
          <w:rFonts w:ascii="Arial" w:hAnsi="Arial"/>
          <w:bCs/>
          <w:sz w:val="24"/>
        </w:rPr>
      </w:pPr>
    </w:p>
    <w:p w14:paraId="476D4776" w14:textId="77777777" w:rsidR="009C1E57" w:rsidRPr="000E5198" w:rsidRDefault="009C1E57" w:rsidP="000E5198">
      <w:pPr>
        <w:spacing w:line="360" w:lineRule="auto"/>
        <w:jc w:val="both"/>
        <w:rPr>
          <w:rFonts w:ascii="Arial" w:hAnsi="Arial"/>
          <w:bCs/>
          <w:sz w:val="24"/>
        </w:rPr>
      </w:pPr>
    </w:p>
    <w:p w14:paraId="19D15762" w14:textId="77777777" w:rsidR="00A819F7" w:rsidRPr="000E5198" w:rsidRDefault="00A819F7" w:rsidP="000E5198">
      <w:pPr>
        <w:spacing w:line="360" w:lineRule="auto"/>
        <w:jc w:val="both"/>
        <w:rPr>
          <w:rFonts w:ascii="Arial" w:hAnsi="Arial" w:cs="Arial"/>
          <w:bCs/>
          <w:sz w:val="24"/>
          <w:szCs w:val="24"/>
        </w:rPr>
      </w:pPr>
    </w:p>
    <w:p w14:paraId="0F1204D3" w14:textId="77777777" w:rsidR="00A819F7" w:rsidRPr="000E5198" w:rsidRDefault="00A819F7" w:rsidP="000E5198">
      <w:pPr>
        <w:kinsoku w:val="0"/>
        <w:overflowPunct w:val="0"/>
        <w:spacing w:line="360" w:lineRule="auto"/>
        <w:jc w:val="both"/>
        <w:textAlignment w:val="baseline"/>
        <w:rPr>
          <w:rFonts w:ascii="Arial" w:eastAsiaTheme="minorEastAsia" w:hAnsi="Arial" w:cs="Arial"/>
          <w:b/>
          <w:bCs/>
          <w:color w:val="000000" w:themeColor="text1"/>
          <w:kern w:val="24"/>
          <w:sz w:val="24"/>
          <w:szCs w:val="24"/>
          <w:lang w:val="es-ES_tradnl"/>
        </w:rPr>
      </w:pPr>
      <w:r w:rsidRPr="000E5198">
        <w:rPr>
          <w:rFonts w:ascii="Arial" w:eastAsiaTheme="minorEastAsia" w:hAnsi="Arial" w:cs="Arial"/>
          <w:b/>
          <w:bCs/>
          <w:color w:val="000000" w:themeColor="text1"/>
          <w:kern w:val="24"/>
          <w:sz w:val="24"/>
          <w:szCs w:val="24"/>
          <w:lang w:val="es-ES_tradnl"/>
        </w:rPr>
        <w:t>Contexto del COVID-19</w:t>
      </w:r>
    </w:p>
    <w:p w14:paraId="7BFBEEAD" w14:textId="77777777" w:rsidR="00F33FEF" w:rsidRPr="000E5198" w:rsidRDefault="00F33FEF" w:rsidP="000E5198">
      <w:pPr>
        <w:pStyle w:val="NormalWeb"/>
        <w:spacing w:line="360" w:lineRule="auto"/>
        <w:jc w:val="both"/>
        <w:rPr>
          <w:rFonts w:ascii="Arial" w:hAnsi="Arial"/>
        </w:rPr>
      </w:pPr>
      <w:r w:rsidRPr="000E5198">
        <w:rPr>
          <w:rStyle w:val="Textoennegrita"/>
          <w:rFonts w:ascii="Arial" w:hAnsi="Arial"/>
          <w:b w:val="0"/>
        </w:rPr>
        <w:t>COVID-19 Intervenciones de salud pública y riesgo de suicidio</w:t>
      </w:r>
    </w:p>
    <w:p w14:paraId="0B00630E" w14:textId="77777777" w:rsidR="00F33FEF" w:rsidRPr="000E5198" w:rsidRDefault="00F33FEF" w:rsidP="000E5198">
      <w:pPr>
        <w:pStyle w:val="NormalWeb"/>
        <w:spacing w:line="360" w:lineRule="auto"/>
        <w:jc w:val="both"/>
        <w:rPr>
          <w:rFonts w:ascii="Arial" w:hAnsi="Arial"/>
        </w:rPr>
      </w:pPr>
      <w:r w:rsidRPr="000E5198">
        <w:rPr>
          <w:rFonts w:ascii="Arial" w:hAnsi="Arial"/>
        </w:rPr>
        <w:t>Las consecuencias secundarias del distanciamiento social pueden aumentar el riesgo de suicidio</w:t>
      </w:r>
    </w:p>
    <w:p w14:paraId="28E4BB79" w14:textId="77777777" w:rsidR="00F33FEF" w:rsidRPr="000E5198" w:rsidRDefault="00F33FEF" w:rsidP="000E5198">
      <w:pPr>
        <w:pStyle w:val="NormalWeb"/>
        <w:spacing w:line="360" w:lineRule="auto"/>
        <w:jc w:val="both"/>
        <w:rPr>
          <w:rFonts w:ascii="Arial" w:hAnsi="Arial"/>
        </w:rPr>
      </w:pPr>
      <w:r w:rsidRPr="000E5198">
        <w:rPr>
          <w:rFonts w:ascii="Arial" w:hAnsi="Arial"/>
        </w:rPr>
        <w:t>Es importante considerar los cambios en una variedad de factores de riesgo económicos, psicosociales y relacionados con la salud.</w:t>
      </w:r>
    </w:p>
    <w:p w14:paraId="69F8CAF3" w14:textId="77777777" w:rsidR="00F33FEF" w:rsidRPr="000E5198" w:rsidRDefault="00F33FEF" w:rsidP="000E5198">
      <w:pPr>
        <w:pStyle w:val="NormalWeb"/>
        <w:spacing w:line="360" w:lineRule="auto"/>
        <w:jc w:val="both"/>
        <w:rPr>
          <w:rFonts w:ascii="Arial" w:hAnsi="Arial"/>
        </w:rPr>
      </w:pPr>
      <w:r w:rsidRPr="000E5198">
        <w:rPr>
          <w:rStyle w:val="Textoennegrita"/>
          <w:rFonts w:ascii="Arial" w:hAnsi="Arial"/>
          <w:b w:val="0"/>
        </w:rPr>
        <w:t>Estrés económico</w:t>
      </w:r>
    </w:p>
    <w:p w14:paraId="66EBB783" w14:textId="2D8A842C" w:rsidR="00F33FEF" w:rsidRPr="000E5198" w:rsidRDefault="00F33FEF" w:rsidP="000E5198">
      <w:pPr>
        <w:pStyle w:val="NormalWeb"/>
        <w:spacing w:line="360" w:lineRule="auto"/>
        <w:jc w:val="both"/>
        <w:rPr>
          <w:rFonts w:ascii="Arial" w:hAnsi="Arial"/>
        </w:rPr>
      </w:pPr>
      <w:r w:rsidRPr="000E5198">
        <w:rPr>
          <w:rFonts w:ascii="Arial" w:hAnsi="Arial"/>
        </w:rPr>
        <w:t xml:space="preserve">Se teme que la combinación de eventos públicos cancelados, negocios cerrados y estrategias de refugio en el lugar conduzca a una recesión. Las recesiones económicas generalmente se asocian con mayores tasas de suicidio en comparación con períodos de relativa prosperidad. Desde la crisis de COVID-19, las empresas se han enfrentado a la </w:t>
      </w:r>
      <w:r w:rsidRPr="000E5198">
        <w:rPr>
          <w:rFonts w:ascii="Arial" w:hAnsi="Arial"/>
        </w:rPr>
        <w:t>adversidad.</w:t>
      </w:r>
      <w:r w:rsidRPr="000E5198">
        <w:rPr>
          <w:rFonts w:ascii="Arial" w:hAnsi="Arial"/>
        </w:rPr>
        <w:t xml:space="preserve"> Las escuelas han estado cerradas por períodos indeterminables, lo que obligó a algunos padres y tutores a tomarse un tiempo libre del trabajo.</w:t>
      </w:r>
      <w:r w:rsidRPr="000E5198">
        <w:rPr>
          <w:rFonts w:ascii="Arial" w:hAnsi="Arial"/>
        </w:rPr>
        <w:t xml:space="preserve"> </w:t>
      </w:r>
      <w:r w:rsidRPr="000E5198">
        <w:rPr>
          <w:rFonts w:ascii="Arial" w:hAnsi="Arial"/>
        </w:rPr>
        <w:t xml:space="preserve">La investigación existente sugiere que el estrés económico sostenido podría estar asociado con </w:t>
      </w:r>
      <w:r w:rsidRPr="000E5198">
        <w:rPr>
          <w:rStyle w:val="Textoennegrita"/>
          <w:rFonts w:ascii="Arial" w:hAnsi="Arial"/>
          <w:b w:val="0"/>
        </w:rPr>
        <w:t>mayores tasas de suicidio</w:t>
      </w:r>
      <w:r w:rsidRPr="000E5198">
        <w:rPr>
          <w:rFonts w:ascii="Arial" w:hAnsi="Arial"/>
        </w:rPr>
        <w:t>.</w:t>
      </w:r>
    </w:p>
    <w:p w14:paraId="7BEC0B68" w14:textId="77777777" w:rsidR="00F33FEF" w:rsidRPr="000E5198" w:rsidRDefault="00F33FEF" w:rsidP="000E5198">
      <w:pPr>
        <w:pStyle w:val="NormalWeb"/>
        <w:spacing w:line="360" w:lineRule="auto"/>
        <w:jc w:val="both"/>
        <w:rPr>
          <w:rFonts w:ascii="Arial" w:hAnsi="Arial"/>
        </w:rPr>
      </w:pPr>
      <w:r w:rsidRPr="000E5198">
        <w:rPr>
          <w:rStyle w:val="Textoennegrita"/>
          <w:rFonts w:ascii="Arial" w:hAnsi="Arial"/>
          <w:b w:val="0"/>
        </w:rPr>
        <w:t>Aislamiento social</w:t>
      </w:r>
    </w:p>
    <w:p w14:paraId="297E876C" w14:textId="77777777" w:rsidR="00F33FEF" w:rsidRPr="000E5198" w:rsidRDefault="00F33FEF" w:rsidP="000E5198">
      <w:pPr>
        <w:pStyle w:val="NormalWeb"/>
        <w:spacing w:line="360" w:lineRule="auto"/>
        <w:jc w:val="both"/>
        <w:rPr>
          <w:rFonts w:ascii="Arial" w:hAnsi="Arial"/>
        </w:rPr>
      </w:pPr>
      <w:r w:rsidRPr="000E5198">
        <w:rPr>
          <w:rFonts w:ascii="Arial" w:hAnsi="Arial"/>
        </w:rPr>
        <w:t xml:space="preserve">Las principales teorías del suicidio enfatizan el papel clave que juegan las </w:t>
      </w:r>
      <w:r w:rsidRPr="000E5198">
        <w:rPr>
          <w:rStyle w:val="Textoennegrita"/>
          <w:rFonts w:ascii="Arial" w:hAnsi="Arial"/>
          <w:b w:val="0"/>
        </w:rPr>
        <w:t>conexiones sociales</w:t>
      </w:r>
      <w:r w:rsidRPr="000E5198">
        <w:rPr>
          <w:rFonts w:ascii="Arial" w:hAnsi="Arial"/>
        </w:rPr>
        <w:t xml:space="preserve"> en la prevención del suicidio. Las personas que experimentan ideas suicidas pueden carecer de conexiones con otras personas y, a menudo, desconectarse de otras a medida que aumenta el riesgo de suicidio. Los pensamientos y comportamientos suicidas están asociados con el aislamiento social y la soledad.</w:t>
      </w:r>
    </w:p>
    <w:p w14:paraId="761E10C6" w14:textId="77777777" w:rsidR="00F33FEF" w:rsidRPr="000E5198" w:rsidRDefault="00F33FEF" w:rsidP="000E5198">
      <w:pPr>
        <w:pStyle w:val="NormalWeb"/>
        <w:spacing w:line="360" w:lineRule="auto"/>
        <w:jc w:val="both"/>
        <w:rPr>
          <w:rFonts w:ascii="Arial" w:hAnsi="Arial"/>
        </w:rPr>
      </w:pPr>
      <w:r w:rsidRPr="000E5198">
        <w:rPr>
          <w:rFonts w:ascii="Arial" w:hAnsi="Arial"/>
        </w:rPr>
        <w:t xml:space="preserve">Por lo tanto, desde una perspectiva de prevención del suicidio, es preocupante que la estrategia de salud pública más crítica para la crisis de COVID-19 sea el </w:t>
      </w:r>
      <w:r w:rsidRPr="000E5198">
        <w:rPr>
          <w:rFonts w:ascii="Arial" w:hAnsi="Arial"/>
        </w:rPr>
        <w:lastRenderedPageBreak/>
        <w:t>distanciamiento social. Además, la familia y los amigos permanecen aislados de las personas hospitalizadas, incluso cuando sus muertes son inminentes. En la medida en que estas estrategias aumentan el aislamiento social y la soledad, pueden aumentar el riesgo de suicidio.</w:t>
      </w:r>
    </w:p>
    <w:p w14:paraId="7A767443" w14:textId="77777777" w:rsidR="00F33FEF" w:rsidRPr="000E5198" w:rsidRDefault="00F33FEF" w:rsidP="000E5198">
      <w:pPr>
        <w:pStyle w:val="NormalWeb"/>
        <w:spacing w:line="360" w:lineRule="auto"/>
        <w:jc w:val="both"/>
        <w:rPr>
          <w:rFonts w:ascii="Arial" w:hAnsi="Arial"/>
        </w:rPr>
      </w:pPr>
      <w:r w:rsidRPr="000E5198">
        <w:rPr>
          <w:rStyle w:val="Textoennegrita"/>
          <w:rFonts w:ascii="Arial" w:hAnsi="Arial"/>
          <w:b w:val="0"/>
        </w:rPr>
        <w:t>Disminución del acceso a apoyo comunitario y religioso</w:t>
      </w:r>
    </w:p>
    <w:p w14:paraId="2D5723C1" w14:textId="2DE6D1DB" w:rsidR="00F33FEF" w:rsidRPr="000E5198" w:rsidRDefault="00F33FEF" w:rsidP="000E5198">
      <w:pPr>
        <w:pStyle w:val="NormalWeb"/>
        <w:spacing w:line="360" w:lineRule="auto"/>
        <w:jc w:val="both"/>
        <w:rPr>
          <w:rFonts w:ascii="Arial" w:hAnsi="Arial"/>
        </w:rPr>
      </w:pPr>
      <w:r w:rsidRPr="000E5198">
        <w:rPr>
          <w:rFonts w:ascii="Arial" w:hAnsi="Arial"/>
        </w:rPr>
        <w:t xml:space="preserve">Muchos </w:t>
      </w:r>
      <w:r w:rsidRPr="000E5198">
        <w:rPr>
          <w:rFonts w:ascii="Arial" w:hAnsi="Arial"/>
        </w:rPr>
        <w:t>ciudadanos</w:t>
      </w:r>
      <w:r w:rsidRPr="000E5198">
        <w:rPr>
          <w:rFonts w:ascii="Arial" w:hAnsi="Arial"/>
        </w:rPr>
        <w:t xml:space="preserve"> asisten a diversas actividades comunitarias o religiosas. La asistencia semanal a los servicios religiosos se ha asociado con una tasa de suicidios </w:t>
      </w:r>
      <w:r w:rsidRPr="000E5198">
        <w:rPr>
          <w:rStyle w:val="Textoennegrita"/>
          <w:rFonts w:ascii="Arial" w:hAnsi="Arial"/>
          <w:b w:val="0"/>
        </w:rPr>
        <w:t xml:space="preserve">5 veces menor </w:t>
      </w:r>
      <w:r w:rsidRPr="000E5198">
        <w:rPr>
          <w:rFonts w:ascii="Arial" w:hAnsi="Arial"/>
        </w:rPr>
        <w:t>en comparación con los que no asisten. Los efectos de cerrar iglesias y centros comunitarios pueden contribuir aún más al aislamiento social y, por lo tanto, al suicidio.</w:t>
      </w:r>
    </w:p>
    <w:p w14:paraId="23AAB215" w14:textId="77777777" w:rsidR="00F33FEF" w:rsidRPr="000E5198" w:rsidRDefault="00F33FEF" w:rsidP="000E5198">
      <w:pPr>
        <w:pStyle w:val="NormalWeb"/>
        <w:spacing w:line="360" w:lineRule="auto"/>
        <w:jc w:val="both"/>
        <w:rPr>
          <w:rStyle w:val="Textoennegrita"/>
          <w:rFonts w:ascii="Arial" w:hAnsi="Arial"/>
          <w:b w:val="0"/>
        </w:rPr>
      </w:pPr>
    </w:p>
    <w:p w14:paraId="03036EDF" w14:textId="0B0D98C7" w:rsidR="00F33FEF" w:rsidRPr="000E5198" w:rsidRDefault="00F33FEF" w:rsidP="000E5198">
      <w:pPr>
        <w:pStyle w:val="NormalWeb"/>
        <w:spacing w:line="360" w:lineRule="auto"/>
        <w:jc w:val="both"/>
        <w:rPr>
          <w:rFonts w:ascii="Arial" w:hAnsi="Arial"/>
        </w:rPr>
      </w:pPr>
      <w:r w:rsidRPr="000E5198">
        <w:rPr>
          <w:rStyle w:val="Textoennegrita"/>
          <w:rFonts w:ascii="Arial" w:hAnsi="Arial"/>
          <w:b w:val="0"/>
        </w:rPr>
        <w:t>Barreras para el tratamiento de la salud mental</w:t>
      </w:r>
    </w:p>
    <w:p w14:paraId="35C106A0" w14:textId="77777777" w:rsidR="00F33FEF" w:rsidRPr="000E5198" w:rsidRDefault="00F33FEF" w:rsidP="000E5198">
      <w:pPr>
        <w:pStyle w:val="NormalWeb"/>
        <w:spacing w:line="360" w:lineRule="auto"/>
        <w:jc w:val="both"/>
        <w:rPr>
          <w:rFonts w:ascii="Arial" w:hAnsi="Arial"/>
        </w:rPr>
      </w:pPr>
      <w:r w:rsidRPr="000E5198">
        <w:rPr>
          <w:rFonts w:ascii="Arial" w:hAnsi="Arial"/>
        </w:rPr>
        <w:t>Los centros de atención médica están agregando preguntas de detección COVID-19 en los puntos de entrada. En algunas instalaciones, no se permite la entrada de niños y otros miembros de la familia (sin cita previa). Dichas acciones pueden crear</w:t>
      </w:r>
      <w:r w:rsidRPr="000E5198">
        <w:rPr>
          <w:rStyle w:val="Textoennegrita"/>
          <w:rFonts w:ascii="Arial" w:hAnsi="Arial"/>
          <w:b w:val="0"/>
        </w:rPr>
        <w:t xml:space="preserve"> barreras para el tratamiento de salud mental</w:t>
      </w:r>
      <w:r w:rsidRPr="000E5198">
        <w:rPr>
          <w:rFonts w:ascii="Arial" w:hAnsi="Arial"/>
        </w:rPr>
        <w:t xml:space="preserve"> (por ejemplo, citas canceladas asociadas con restricciones infantiles mientras se cancela la escuela).</w:t>
      </w:r>
    </w:p>
    <w:p w14:paraId="49280902" w14:textId="77777777" w:rsidR="00F33FEF" w:rsidRPr="000E5198" w:rsidRDefault="00F33FEF" w:rsidP="000E5198">
      <w:pPr>
        <w:pStyle w:val="NormalWeb"/>
        <w:spacing w:line="360" w:lineRule="auto"/>
        <w:jc w:val="both"/>
        <w:rPr>
          <w:rFonts w:ascii="Arial" w:hAnsi="Arial"/>
        </w:rPr>
      </w:pPr>
      <w:r w:rsidRPr="000E5198">
        <w:rPr>
          <w:rFonts w:ascii="Arial" w:hAnsi="Arial"/>
        </w:rPr>
        <w:t>La información en los medios también puede implicar que los servicios de salud mental no tienen prioridad en este momento (por ejemplo, representaciones de entornos de atención médica abrumados, cirugías electivas canceladas). Además, los departamentos de emergencia sobrepoblados pueden afectar negativamente los servicios para los sobrevivientes de intentos de suicidio. El acceso reducido a la atención de salud mental podría afectar negativamente a los pacientes con ideación suicida.</w:t>
      </w:r>
    </w:p>
    <w:p w14:paraId="1FEE7D40" w14:textId="77777777" w:rsidR="00F33FEF" w:rsidRPr="000E5198" w:rsidRDefault="00F33FEF" w:rsidP="000E5198">
      <w:pPr>
        <w:pStyle w:val="NormalWeb"/>
        <w:spacing w:line="360" w:lineRule="auto"/>
        <w:jc w:val="both"/>
        <w:rPr>
          <w:rFonts w:ascii="Arial" w:hAnsi="Arial"/>
        </w:rPr>
      </w:pPr>
      <w:r w:rsidRPr="000E5198">
        <w:rPr>
          <w:rStyle w:val="Textoennegrita"/>
          <w:rFonts w:ascii="Arial" w:hAnsi="Arial"/>
          <w:b w:val="0"/>
        </w:rPr>
        <w:t>Enfermedades y problemas médicos</w:t>
      </w:r>
    </w:p>
    <w:p w14:paraId="1B47CCD4" w14:textId="77777777" w:rsidR="00F33FEF" w:rsidRPr="000E5198" w:rsidRDefault="00F33FEF" w:rsidP="000E5198">
      <w:pPr>
        <w:pStyle w:val="NormalWeb"/>
        <w:spacing w:line="360" w:lineRule="auto"/>
        <w:jc w:val="both"/>
        <w:rPr>
          <w:rFonts w:ascii="Arial" w:hAnsi="Arial"/>
        </w:rPr>
      </w:pPr>
      <w:r w:rsidRPr="000E5198">
        <w:rPr>
          <w:rFonts w:ascii="Arial" w:hAnsi="Arial"/>
        </w:rPr>
        <w:t xml:space="preserve">Los problemas de salud física exacerbados podrían aumentar el riesgo para algunos pacientes, especialmente entre los adultos mayores, en quienes los </w:t>
      </w:r>
      <w:r w:rsidRPr="000E5198">
        <w:rPr>
          <w:rFonts w:ascii="Arial" w:hAnsi="Arial"/>
        </w:rPr>
        <w:lastRenderedPageBreak/>
        <w:t>problemas de salud están asociados con el suicidio. Un paciente ilustró el costo psicológico de los síntomas de COVID-19 cuando le dijo a su médico:</w:t>
      </w:r>
      <w:r w:rsidRPr="000E5198">
        <w:rPr>
          <w:rStyle w:val="nfasis"/>
          <w:rFonts w:ascii="Arial" w:hAnsi="Arial"/>
          <w:i w:val="0"/>
        </w:rPr>
        <w:t xml:space="preserve"> "'Siento que (usted) me envió a casa a morir"</w:t>
      </w:r>
      <w:r w:rsidRPr="000E5198">
        <w:rPr>
          <w:rFonts w:ascii="Arial" w:hAnsi="Arial"/>
        </w:rPr>
        <w:t>. </w:t>
      </w:r>
    </w:p>
    <w:p w14:paraId="2C89ACEB" w14:textId="1A8C0D30" w:rsidR="00F33FEF" w:rsidRPr="000E5198" w:rsidRDefault="00F33FEF" w:rsidP="000E5198">
      <w:pPr>
        <w:pStyle w:val="NormalWeb"/>
        <w:spacing w:line="360" w:lineRule="auto"/>
        <w:jc w:val="both"/>
        <w:rPr>
          <w:rFonts w:ascii="Arial" w:hAnsi="Arial"/>
        </w:rPr>
      </w:pPr>
      <w:r w:rsidRPr="000E5198">
        <w:rPr>
          <w:rStyle w:val="Textoennegrita"/>
          <w:rFonts w:ascii="Arial" w:hAnsi="Arial"/>
          <w:b w:val="0"/>
        </w:rPr>
        <w:t xml:space="preserve">Resultados de la ansiedad </w:t>
      </w:r>
      <w:r w:rsidR="000E5198">
        <w:rPr>
          <w:rStyle w:val="Textoennegrita"/>
          <w:rFonts w:ascii="Arial" w:hAnsi="Arial"/>
          <w:b w:val="0"/>
        </w:rPr>
        <w:t>internacional</w:t>
      </w:r>
    </w:p>
    <w:p w14:paraId="38BB8D49" w14:textId="77777777" w:rsidR="00F33FEF" w:rsidRPr="000E5198" w:rsidRDefault="00F33FEF" w:rsidP="000E5198">
      <w:pPr>
        <w:pStyle w:val="NormalWeb"/>
        <w:spacing w:line="360" w:lineRule="auto"/>
        <w:jc w:val="both"/>
        <w:rPr>
          <w:rFonts w:ascii="Arial" w:hAnsi="Arial"/>
        </w:rPr>
      </w:pPr>
      <w:r w:rsidRPr="000E5198">
        <w:rPr>
          <w:rFonts w:ascii="Arial" w:hAnsi="Arial"/>
        </w:rPr>
        <w:t>Es posible que la cobertura de noticias 24/7 de estos eventos sin precedentes sirva como un factor estresante adicional, especialmente para personas con problemas de salud mental preexistentes. Los resultados de la ansiedad nacional sobre la depresión, la ansiedad y el uso de sustancias de un individuo merecen un estudio adicional.</w:t>
      </w:r>
    </w:p>
    <w:p w14:paraId="0E28022A" w14:textId="77777777" w:rsidR="00F33FEF" w:rsidRPr="000E5198" w:rsidRDefault="00F33FEF" w:rsidP="000E5198">
      <w:pPr>
        <w:pStyle w:val="NormalWeb"/>
        <w:spacing w:line="360" w:lineRule="auto"/>
        <w:jc w:val="both"/>
        <w:rPr>
          <w:rFonts w:ascii="Arial" w:hAnsi="Arial"/>
        </w:rPr>
      </w:pPr>
      <w:r w:rsidRPr="000E5198">
        <w:rPr>
          <w:rStyle w:val="Textoennegrita"/>
          <w:rFonts w:ascii="Arial" w:hAnsi="Arial"/>
          <w:b w:val="0"/>
        </w:rPr>
        <w:t>Tasas de suicidio de profesionales de la salud</w:t>
      </w:r>
    </w:p>
    <w:p w14:paraId="3FA42927" w14:textId="18DB0BA1" w:rsidR="00F33FEF" w:rsidRPr="000E5198" w:rsidRDefault="00F33FEF" w:rsidP="000E5198">
      <w:pPr>
        <w:pStyle w:val="NormalWeb"/>
        <w:spacing w:line="360" w:lineRule="auto"/>
        <w:jc w:val="both"/>
        <w:rPr>
          <w:rFonts w:ascii="Arial" w:hAnsi="Arial"/>
        </w:rPr>
      </w:pPr>
      <w:r w:rsidRPr="000E5198">
        <w:rPr>
          <w:rFonts w:ascii="Arial" w:hAnsi="Arial"/>
        </w:rPr>
        <w:t>Muchos estudios documentan tasas elevadas de suicidio entre los profesionales médicos. Este grupo en riesgo ahora está sirviendo en la primera línea de la batalla contra COVID-19. Está surgiendo una discusión nacional sobre las preocupaciones de los trabajadores de la salud sobre la infección, la exposición de miembros de la familia, colegas enfermos, la escasez de equipos de protección personal necesarios, instalaciones abrumadas y estrés laboral. Esta población especial merece servicios de apoyo y prevenció</w:t>
      </w:r>
      <w:r w:rsidRPr="000E5198">
        <w:rPr>
          <w:rFonts w:ascii="Arial" w:hAnsi="Arial"/>
        </w:rPr>
        <w:t>n.</w:t>
      </w:r>
    </w:p>
    <w:p w14:paraId="17CB9AE8" w14:textId="77777777" w:rsidR="00F33FEF" w:rsidRPr="000E5198" w:rsidRDefault="00F33FEF" w:rsidP="000E5198">
      <w:pPr>
        <w:pStyle w:val="NormalWeb"/>
        <w:spacing w:line="360" w:lineRule="auto"/>
        <w:jc w:val="both"/>
        <w:rPr>
          <w:rFonts w:ascii="Arial" w:hAnsi="Arial"/>
        </w:rPr>
      </w:pPr>
      <w:r w:rsidRPr="000E5198">
        <w:rPr>
          <w:rStyle w:val="Textoennegrita"/>
          <w:rFonts w:ascii="Arial" w:hAnsi="Arial"/>
          <w:b w:val="0"/>
        </w:rPr>
        <w:t>Variación estacional en tarifas</w:t>
      </w:r>
    </w:p>
    <w:p w14:paraId="790272AC" w14:textId="77777777" w:rsidR="00F33FEF" w:rsidRPr="000E5198" w:rsidRDefault="00F33FEF" w:rsidP="000E5198">
      <w:pPr>
        <w:pStyle w:val="NormalWeb"/>
        <w:spacing w:line="360" w:lineRule="auto"/>
        <w:jc w:val="both"/>
        <w:rPr>
          <w:rFonts w:ascii="Arial" w:hAnsi="Arial"/>
        </w:rPr>
      </w:pPr>
      <w:r w:rsidRPr="000E5198">
        <w:rPr>
          <w:rFonts w:ascii="Arial" w:hAnsi="Arial"/>
        </w:rPr>
        <w:t>En el hemisferio norte, las tasas de suicidio tienden a alcanzar su punto máximo a fines de la primavera y principios del verano. El hecho de que esto probablemente coincida con los esfuerzos máximos de prevención de COVID-19 es preocupante y merece un estudio adicional.</w:t>
      </w:r>
    </w:p>
    <w:p w14:paraId="52B49A9D" w14:textId="77777777" w:rsidR="00A819F7" w:rsidRPr="000E5198" w:rsidRDefault="00A819F7" w:rsidP="000E5198">
      <w:pPr>
        <w:kinsoku w:val="0"/>
        <w:overflowPunct w:val="0"/>
        <w:spacing w:line="360" w:lineRule="auto"/>
        <w:jc w:val="both"/>
        <w:textAlignment w:val="baseline"/>
        <w:rPr>
          <w:rFonts w:ascii="Arial" w:hAnsi="Arial" w:cs="Arial"/>
          <w:bCs/>
          <w:sz w:val="24"/>
          <w:szCs w:val="24"/>
        </w:rPr>
      </w:pPr>
    </w:p>
    <w:p w14:paraId="62CAB3B0" w14:textId="77777777" w:rsidR="00F33FEF" w:rsidRPr="000E5198" w:rsidRDefault="00F33FEF" w:rsidP="000E5198">
      <w:pPr>
        <w:kinsoku w:val="0"/>
        <w:overflowPunct w:val="0"/>
        <w:spacing w:line="360" w:lineRule="auto"/>
        <w:jc w:val="both"/>
        <w:textAlignment w:val="baseline"/>
        <w:rPr>
          <w:rFonts w:ascii="Arial" w:hAnsi="Arial" w:cs="Arial"/>
          <w:sz w:val="24"/>
          <w:szCs w:val="24"/>
        </w:rPr>
      </w:pPr>
    </w:p>
    <w:p w14:paraId="56BF80F2" w14:textId="77777777" w:rsidR="000E5198" w:rsidRDefault="000E5198" w:rsidP="000E5198">
      <w:pPr>
        <w:kinsoku w:val="0"/>
        <w:overflowPunct w:val="0"/>
        <w:spacing w:line="360" w:lineRule="auto"/>
        <w:jc w:val="both"/>
        <w:textAlignment w:val="baseline"/>
        <w:rPr>
          <w:rFonts w:ascii="Arial" w:hAnsi="Arial" w:cs="Arial"/>
          <w:sz w:val="24"/>
          <w:szCs w:val="24"/>
        </w:rPr>
      </w:pPr>
    </w:p>
    <w:p w14:paraId="44952200" w14:textId="77777777" w:rsidR="000E5198" w:rsidRDefault="000E5198" w:rsidP="000E5198">
      <w:pPr>
        <w:kinsoku w:val="0"/>
        <w:overflowPunct w:val="0"/>
        <w:spacing w:line="360" w:lineRule="auto"/>
        <w:jc w:val="both"/>
        <w:textAlignment w:val="baseline"/>
        <w:rPr>
          <w:rFonts w:ascii="Arial" w:hAnsi="Arial" w:cs="Arial"/>
          <w:sz w:val="24"/>
          <w:szCs w:val="24"/>
        </w:rPr>
      </w:pPr>
    </w:p>
    <w:p w14:paraId="2853AFE0" w14:textId="77777777" w:rsidR="000E5198" w:rsidRDefault="000E5198" w:rsidP="000E5198">
      <w:pPr>
        <w:kinsoku w:val="0"/>
        <w:overflowPunct w:val="0"/>
        <w:spacing w:line="360" w:lineRule="auto"/>
        <w:jc w:val="both"/>
        <w:textAlignment w:val="baseline"/>
        <w:rPr>
          <w:rFonts w:ascii="Arial" w:hAnsi="Arial" w:cs="Arial"/>
          <w:sz w:val="24"/>
          <w:szCs w:val="24"/>
        </w:rPr>
      </w:pPr>
    </w:p>
    <w:p w14:paraId="759C6933" w14:textId="2846345E" w:rsidR="00A819F7" w:rsidRPr="000E5198" w:rsidRDefault="00A819F7" w:rsidP="000E5198">
      <w:pPr>
        <w:kinsoku w:val="0"/>
        <w:overflowPunct w:val="0"/>
        <w:spacing w:line="360" w:lineRule="auto"/>
        <w:jc w:val="both"/>
        <w:textAlignment w:val="baseline"/>
        <w:rPr>
          <w:rFonts w:ascii="Arial" w:hAnsi="Arial" w:cs="Arial"/>
          <w:b/>
          <w:bCs/>
          <w:sz w:val="24"/>
          <w:szCs w:val="24"/>
        </w:rPr>
      </w:pPr>
      <w:r w:rsidRPr="000E5198">
        <w:rPr>
          <w:rFonts w:ascii="Arial" w:hAnsi="Arial" w:cs="Arial"/>
          <w:b/>
          <w:bCs/>
          <w:sz w:val="24"/>
          <w:szCs w:val="24"/>
        </w:rPr>
        <w:lastRenderedPageBreak/>
        <w:t>Estrategias de Enfrentamiento:</w:t>
      </w:r>
    </w:p>
    <w:p w14:paraId="7B94086E" w14:textId="77777777" w:rsidR="00F33FEF" w:rsidRPr="00F33FEF" w:rsidRDefault="00F33FEF" w:rsidP="000E5198">
      <w:pPr>
        <w:spacing w:before="100" w:beforeAutospacing="1" w:after="100" w:afterAutospacing="1" w:line="360" w:lineRule="auto"/>
        <w:jc w:val="both"/>
        <w:rPr>
          <w:rFonts w:ascii="Arial" w:eastAsia="Times New Roman" w:hAnsi="Arial" w:cs="Times New Roman"/>
          <w:sz w:val="24"/>
          <w:szCs w:val="24"/>
          <w:lang w:eastAsia="es-ES"/>
        </w:rPr>
      </w:pPr>
      <w:r w:rsidRPr="00F33FEF">
        <w:rPr>
          <w:rFonts w:ascii="Arial" w:eastAsia="Times New Roman" w:hAnsi="Arial" w:cs="Times New Roman"/>
          <w:sz w:val="24"/>
          <w:szCs w:val="24"/>
          <w:lang w:eastAsia="es-ES"/>
        </w:rPr>
        <w:t>A pesar de los desafíos, existen oportunidades para mejorar los esfuerzos de prevención del suicidio en este momento único. El mantenimiento de algunos esfuerzos existentes también es posible.</w:t>
      </w:r>
    </w:p>
    <w:p w14:paraId="79145BEB" w14:textId="77777777" w:rsidR="00F33FEF" w:rsidRPr="00F33FEF" w:rsidRDefault="00F33FEF" w:rsidP="000E5198">
      <w:pPr>
        <w:spacing w:before="100" w:beforeAutospacing="1" w:after="100" w:afterAutospacing="1" w:line="360" w:lineRule="auto"/>
        <w:jc w:val="both"/>
        <w:rPr>
          <w:rFonts w:ascii="Arial" w:eastAsia="Times New Roman" w:hAnsi="Arial" w:cs="Times New Roman"/>
          <w:sz w:val="24"/>
          <w:szCs w:val="24"/>
          <w:lang w:eastAsia="es-ES"/>
        </w:rPr>
      </w:pPr>
      <w:r w:rsidRPr="00F33FEF">
        <w:rPr>
          <w:rFonts w:ascii="Arial" w:eastAsia="Times New Roman" w:hAnsi="Arial" w:cs="Times New Roman"/>
          <w:bCs/>
          <w:sz w:val="24"/>
          <w:szCs w:val="24"/>
          <w:lang w:eastAsia="es-ES"/>
        </w:rPr>
        <w:t>Distancia física, no distancia social</w:t>
      </w:r>
    </w:p>
    <w:p w14:paraId="1D173F3C" w14:textId="77777777" w:rsidR="00F33FEF" w:rsidRPr="00F33FEF" w:rsidRDefault="00F33FEF" w:rsidP="000E5198">
      <w:pPr>
        <w:spacing w:beforeAutospacing="1" w:after="100" w:afterAutospacing="1" w:line="360" w:lineRule="auto"/>
        <w:jc w:val="both"/>
        <w:rPr>
          <w:rFonts w:ascii="Arial" w:eastAsia="Times New Roman" w:hAnsi="Arial" w:cs="Times New Roman"/>
          <w:sz w:val="24"/>
          <w:szCs w:val="24"/>
          <w:lang w:eastAsia="es-ES"/>
        </w:rPr>
      </w:pPr>
      <w:r w:rsidRPr="00F33FEF">
        <w:rPr>
          <w:rFonts w:ascii="Arial" w:eastAsia="Times New Roman" w:hAnsi="Arial" w:cs="Times New Roman"/>
          <w:sz w:val="24"/>
          <w:szCs w:val="24"/>
          <w:lang w:eastAsia="es-ES"/>
        </w:rPr>
        <w:t>A pesar de su nombre, el distanciamiento social requiere espacio físico entre las personas, no la distancia social.</w:t>
      </w:r>
    </w:p>
    <w:p w14:paraId="1FE193D3" w14:textId="77777777" w:rsidR="00F33FEF" w:rsidRPr="00F33FEF" w:rsidRDefault="00F33FEF" w:rsidP="000E5198">
      <w:pPr>
        <w:spacing w:before="100" w:beforeAutospacing="1" w:after="100" w:afterAutospacing="1" w:line="360" w:lineRule="auto"/>
        <w:jc w:val="both"/>
        <w:rPr>
          <w:rFonts w:ascii="Arial" w:eastAsia="Times New Roman" w:hAnsi="Arial" w:cs="Times New Roman"/>
          <w:sz w:val="24"/>
          <w:szCs w:val="24"/>
          <w:lang w:eastAsia="es-ES"/>
        </w:rPr>
      </w:pPr>
      <w:r w:rsidRPr="00F33FEF">
        <w:rPr>
          <w:rFonts w:ascii="Arial" w:eastAsia="Times New Roman" w:hAnsi="Arial" w:cs="Times New Roman"/>
          <w:sz w:val="24"/>
          <w:szCs w:val="24"/>
          <w:lang w:eastAsia="es-ES"/>
        </w:rPr>
        <w:t xml:space="preserve">Se pueden hacer esfuerzos para </w:t>
      </w:r>
      <w:r w:rsidRPr="00F33FEF">
        <w:rPr>
          <w:rFonts w:ascii="Arial" w:eastAsia="Times New Roman" w:hAnsi="Arial" w:cs="Times New Roman"/>
          <w:bCs/>
          <w:sz w:val="24"/>
          <w:szCs w:val="24"/>
          <w:lang w:eastAsia="es-ES"/>
        </w:rPr>
        <w:t>mantenerse conectados y mantener relaciones significativas</w:t>
      </w:r>
      <w:r w:rsidRPr="00F33FEF">
        <w:rPr>
          <w:rFonts w:ascii="Arial" w:eastAsia="Times New Roman" w:hAnsi="Arial" w:cs="Times New Roman"/>
          <w:sz w:val="24"/>
          <w:szCs w:val="24"/>
          <w:lang w:eastAsia="es-ES"/>
        </w:rPr>
        <w:t xml:space="preserve"> por teléfono o video, especialmente entre individuos con factores de riesgo sustanciales de suicidio. Se pueden explorar soluciones de redes sociales para facilitar estos objetivos.</w:t>
      </w:r>
    </w:p>
    <w:p w14:paraId="2BF0D3E1" w14:textId="77777777" w:rsidR="00F33FEF" w:rsidRPr="00F33FEF" w:rsidRDefault="00F33FEF" w:rsidP="000E5198">
      <w:pPr>
        <w:spacing w:before="100" w:beforeAutospacing="1" w:after="100" w:afterAutospacing="1" w:line="360" w:lineRule="auto"/>
        <w:jc w:val="both"/>
        <w:rPr>
          <w:rFonts w:ascii="Arial" w:eastAsia="Times New Roman" w:hAnsi="Arial" w:cs="Times New Roman"/>
          <w:sz w:val="24"/>
          <w:szCs w:val="24"/>
          <w:lang w:eastAsia="es-ES"/>
        </w:rPr>
      </w:pPr>
      <w:r w:rsidRPr="00F33FEF">
        <w:rPr>
          <w:rFonts w:ascii="Arial" w:eastAsia="Times New Roman" w:hAnsi="Arial" w:cs="Times New Roman"/>
          <w:bCs/>
          <w:sz w:val="24"/>
          <w:szCs w:val="24"/>
          <w:lang w:eastAsia="es-ES"/>
        </w:rPr>
        <w:t>Tel-Salud mental</w:t>
      </w:r>
    </w:p>
    <w:p w14:paraId="50FD2A7D" w14:textId="77777777" w:rsidR="00F33FEF" w:rsidRPr="00F33FEF" w:rsidRDefault="00F33FEF" w:rsidP="000E5198">
      <w:pPr>
        <w:spacing w:before="100" w:beforeAutospacing="1" w:after="100" w:afterAutospacing="1" w:line="360" w:lineRule="auto"/>
        <w:jc w:val="both"/>
        <w:rPr>
          <w:rFonts w:ascii="Arial" w:eastAsia="Times New Roman" w:hAnsi="Arial" w:cs="Times New Roman"/>
          <w:sz w:val="24"/>
          <w:szCs w:val="24"/>
          <w:lang w:eastAsia="es-ES"/>
        </w:rPr>
      </w:pPr>
      <w:r w:rsidRPr="00F33FEF">
        <w:rPr>
          <w:rFonts w:ascii="Arial" w:eastAsia="Times New Roman" w:hAnsi="Arial" w:cs="Times New Roman"/>
          <w:sz w:val="24"/>
          <w:szCs w:val="24"/>
          <w:lang w:eastAsia="es-ES"/>
        </w:rPr>
        <w:t>Existe un impulso nacional para aumentar el uso de telesalud en respuesta a COVID-19. Desafortunadamente, los tratamientos de salud mental para personas con ideas suicidas han quedado muy por detrás del campo de la telesalud</w:t>
      </w:r>
      <w:bookmarkStart w:id="0" w:name="_GoBack"/>
      <w:bookmarkEnd w:id="0"/>
      <w:r w:rsidRPr="00F33FEF">
        <w:rPr>
          <w:rFonts w:ascii="Arial" w:eastAsia="Times New Roman" w:hAnsi="Arial" w:cs="Times New Roman"/>
          <w:sz w:val="24"/>
          <w:szCs w:val="24"/>
          <w:lang w:eastAsia="es-ES"/>
        </w:rPr>
        <w:t>.  Las oportunidades para aumentar el uso de tratamientos basados en evidencia para personas con pensamientos suicidas se han observado durante años, especialmente en entornos rurales, pero el miedo a eventos adversos y demandas han paralizado el campo.</w:t>
      </w:r>
    </w:p>
    <w:p w14:paraId="1B53EFC1" w14:textId="79AFB8E3" w:rsidR="00F33FEF" w:rsidRPr="00F33FEF" w:rsidRDefault="00F33FEF" w:rsidP="000E5198">
      <w:pPr>
        <w:spacing w:before="100" w:beforeAutospacing="1" w:after="100" w:afterAutospacing="1" w:line="360" w:lineRule="auto"/>
        <w:jc w:val="both"/>
        <w:rPr>
          <w:rFonts w:ascii="Arial" w:eastAsia="Times New Roman" w:hAnsi="Arial" w:cs="Times New Roman"/>
          <w:sz w:val="24"/>
          <w:szCs w:val="24"/>
          <w:lang w:eastAsia="es-ES"/>
        </w:rPr>
      </w:pPr>
      <w:r w:rsidRPr="00F33FEF">
        <w:rPr>
          <w:rFonts w:ascii="Arial" w:eastAsia="Times New Roman" w:hAnsi="Arial" w:cs="Times New Roman"/>
          <w:sz w:val="24"/>
          <w:szCs w:val="24"/>
          <w:lang w:eastAsia="es-ES"/>
        </w:rPr>
        <w:t>Las</w:t>
      </w:r>
      <w:r w:rsidRPr="000E5198">
        <w:rPr>
          <w:rFonts w:ascii="Arial" w:eastAsia="Times New Roman" w:hAnsi="Arial" w:cs="Times New Roman"/>
          <w:sz w:val="24"/>
          <w:szCs w:val="24"/>
          <w:lang w:eastAsia="es-ES"/>
        </w:rPr>
        <w:t xml:space="preserve"> </w:t>
      </w:r>
      <w:r w:rsidRPr="00F33FEF">
        <w:rPr>
          <w:rFonts w:ascii="Arial" w:eastAsia="Times New Roman" w:hAnsi="Arial" w:cs="Times New Roman"/>
          <w:sz w:val="24"/>
          <w:szCs w:val="24"/>
          <w:lang w:eastAsia="es-ES"/>
        </w:rPr>
        <w:t>disparidades en el uso de computadoras y el acceso a Internet de alta velocidad también deben abordarse. Se necesitan investigaciones, cambios culturales y, potencialmente, incluso protecciones legislativas para facilitar la entrega de tratamientos de prevención del suicidio a personas que de otro modo no recibirían nada.</w:t>
      </w:r>
    </w:p>
    <w:p w14:paraId="7E2179A1" w14:textId="77777777" w:rsidR="00F33FEF" w:rsidRPr="00F33FEF" w:rsidRDefault="00F33FEF" w:rsidP="000E5198">
      <w:pPr>
        <w:spacing w:before="100" w:beforeAutospacing="1" w:after="100" w:afterAutospacing="1" w:line="360" w:lineRule="auto"/>
        <w:jc w:val="both"/>
        <w:rPr>
          <w:rFonts w:ascii="Arial" w:eastAsia="Times New Roman" w:hAnsi="Arial" w:cs="Times New Roman"/>
          <w:sz w:val="24"/>
          <w:szCs w:val="24"/>
          <w:lang w:eastAsia="es-ES"/>
        </w:rPr>
      </w:pPr>
      <w:r w:rsidRPr="00F33FEF">
        <w:rPr>
          <w:rFonts w:ascii="Arial" w:eastAsia="Times New Roman" w:hAnsi="Arial" w:cs="Times New Roman"/>
          <w:bCs/>
          <w:sz w:val="24"/>
          <w:szCs w:val="24"/>
          <w:lang w:eastAsia="es-ES"/>
        </w:rPr>
        <w:t>Aumentar el acceso a la atención de salud mental</w:t>
      </w:r>
    </w:p>
    <w:p w14:paraId="6544105E" w14:textId="19179153" w:rsidR="00F33FEF" w:rsidRPr="00F33FEF" w:rsidRDefault="00F33FEF" w:rsidP="000E5198">
      <w:pPr>
        <w:spacing w:before="100" w:beforeAutospacing="1" w:after="100" w:afterAutospacing="1" w:line="360" w:lineRule="auto"/>
        <w:jc w:val="both"/>
        <w:rPr>
          <w:rFonts w:ascii="Arial" w:eastAsia="Times New Roman" w:hAnsi="Arial" w:cs="Times New Roman"/>
          <w:sz w:val="24"/>
          <w:szCs w:val="24"/>
          <w:lang w:eastAsia="es-ES"/>
        </w:rPr>
      </w:pPr>
      <w:r w:rsidRPr="00F33FEF">
        <w:rPr>
          <w:rFonts w:ascii="Arial" w:eastAsia="Times New Roman" w:hAnsi="Arial" w:cs="Times New Roman"/>
          <w:sz w:val="24"/>
          <w:szCs w:val="24"/>
          <w:lang w:eastAsia="es-ES"/>
        </w:rPr>
        <w:t xml:space="preserve">A medida que se desarrollan las precauciones de COVID-19 en entornos de atención médica, es esencial considerar el manejo de las personas con crisis de salud mental. Los procedimientos de detección y prevención de COVID-19 que </w:t>
      </w:r>
      <w:r w:rsidRPr="00F33FEF">
        <w:rPr>
          <w:rFonts w:ascii="Arial" w:eastAsia="Times New Roman" w:hAnsi="Arial" w:cs="Times New Roman"/>
          <w:sz w:val="24"/>
          <w:szCs w:val="24"/>
          <w:lang w:eastAsia="es-ES"/>
        </w:rPr>
        <w:lastRenderedPageBreak/>
        <w:t>podrían reducir el acceso a la atención (por ejemplo, citas canceladas, enviar pacientes a casa) podrían incluir la detección de crisis de salud mental; se necesitaría personal clínico hasta cierto punto en entornos que actualmente pueden relegar la detección de síntomas de COVID-19 al personal administrativo. Además, en lugar de enviar a un paciente con un niño a casa, se podrían considerar entornos de tratamiento alternativos.</w:t>
      </w:r>
    </w:p>
    <w:p w14:paraId="7F34E227" w14:textId="77777777" w:rsidR="00F33FEF" w:rsidRPr="00F33FEF" w:rsidRDefault="00F33FEF" w:rsidP="000E5198">
      <w:pPr>
        <w:spacing w:before="100" w:beforeAutospacing="1" w:after="100" w:afterAutospacing="1" w:line="360" w:lineRule="auto"/>
        <w:jc w:val="both"/>
        <w:rPr>
          <w:rFonts w:ascii="Arial" w:eastAsia="Times New Roman" w:hAnsi="Arial" w:cs="Times New Roman"/>
          <w:sz w:val="24"/>
          <w:szCs w:val="24"/>
          <w:lang w:eastAsia="es-ES"/>
        </w:rPr>
      </w:pPr>
      <w:r w:rsidRPr="00F33FEF">
        <w:rPr>
          <w:rFonts w:ascii="Arial" w:eastAsia="Times New Roman" w:hAnsi="Arial" w:cs="Times New Roman"/>
          <w:bCs/>
          <w:sz w:val="24"/>
          <w:szCs w:val="24"/>
          <w:lang w:eastAsia="es-ES"/>
        </w:rPr>
        <w:t>Prevención del suicidio a distancia</w:t>
      </w:r>
    </w:p>
    <w:p w14:paraId="2AD4E39C" w14:textId="77777777" w:rsidR="00F33FEF" w:rsidRPr="00F33FEF" w:rsidRDefault="00F33FEF" w:rsidP="000E5198">
      <w:pPr>
        <w:spacing w:before="100" w:beforeAutospacing="1" w:after="100" w:afterAutospacing="1" w:line="360" w:lineRule="auto"/>
        <w:jc w:val="both"/>
        <w:rPr>
          <w:rFonts w:ascii="Arial" w:eastAsia="Times New Roman" w:hAnsi="Arial" w:cs="Times New Roman"/>
          <w:sz w:val="24"/>
          <w:szCs w:val="24"/>
          <w:lang w:eastAsia="es-ES"/>
        </w:rPr>
      </w:pPr>
      <w:r w:rsidRPr="00F33FEF">
        <w:rPr>
          <w:rFonts w:ascii="Arial" w:eastAsia="Times New Roman" w:hAnsi="Arial" w:cs="Times New Roman"/>
          <w:sz w:val="24"/>
          <w:szCs w:val="24"/>
          <w:lang w:eastAsia="es-ES"/>
        </w:rPr>
        <w:t>Existen intervenciones de prevención del suicidio basadas en la evidencia que fueron diseñadas para ser administradas de</w:t>
      </w:r>
      <w:r w:rsidRPr="00F33FEF">
        <w:rPr>
          <w:rFonts w:ascii="Arial" w:eastAsia="Times New Roman" w:hAnsi="Arial" w:cs="Times New Roman"/>
          <w:bCs/>
          <w:sz w:val="24"/>
          <w:szCs w:val="24"/>
          <w:lang w:eastAsia="es-ES"/>
        </w:rPr>
        <w:t xml:space="preserve"> forma remota</w:t>
      </w:r>
      <w:r w:rsidRPr="00F33FEF">
        <w:rPr>
          <w:rFonts w:ascii="Arial" w:eastAsia="Times New Roman" w:hAnsi="Arial" w:cs="Times New Roman"/>
          <w:sz w:val="24"/>
          <w:szCs w:val="24"/>
          <w:lang w:eastAsia="es-ES"/>
        </w:rPr>
        <w:t>. Por ejemplo, algunas intervenciones breves de contacto (alcance telefónico) 8 y la intervención Cartas de Atención (en las que se envían cartas por correo) han reducido las tasas de suicidio en ensayos clínicos aleatorios. El contacto de seguimiento puede ser especialmente importante para las personas que son positivas para COVID-19 y tienen factores de riesgo de suicidio.</w:t>
      </w:r>
    </w:p>
    <w:p w14:paraId="442CB1D0" w14:textId="77777777" w:rsidR="00F33FEF" w:rsidRPr="00F33FEF" w:rsidRDefault="00F33FEF" w:rsidP="000E5198">
      <w:pPr>
        <w:spacing w:before="100" w:beforeAutospacing="1" w:after="100" w:afterAutospacing="1" w:line="360" w:lineRule="auto"/>
        <w:jc w:val="both"/>
        <w:rPr>
          <w:rFonts w:ascii="Arial" w:eastAsia="Times New Roman" w:hAnsi="Arial" w:cs="Times New Roman"/>
          <w:sz w:val="24"/>
          <w:szCs w:val="24"/>
          <w:lang w:eastAsia="es-ES"/>
        </w:rPr>
      </w:pPr>
      <w:r w:rsidRPr="00F33FEF">
        <w:rPr>
          <w:rFonts w:ascii="Arial" w:eastAsia="Times New Roman" w:hAnsi="Arial" w:cs="Times New Roman"/>
          <w:bCs/>
          <w:sz w:val="24"/>
          <w:szCs w:val="24"/>
          <w:lang w:eastAsia="es-ES"/>
        </w:rPr>
        <w:t>Informes de medios</w:t>
      </w:r>
    </w:p>
    <w:p w14:paraId="01AE3FC0" w14:textId="77777777" w:rsidR="00F33FEF" w:rsidRPr="00F33FEF" w:rsidRDefault="00F33FEF" w:rsidP="000E5198">
      <w:pPr>
        <w:spacing w:before="100" w:beforeAutospacing="1" w:after="100" w:afterAutospacing="1" w:line="360" w:lineRule="auto"/>
        <w:jc w:val="both"/>
        <w:rPr>
          <w:rFonts w:ascii="Arial" w:eastAsia="Times New Roman" w:hAnsi="Arial" w:cs="Times New Roman"/>
          <w:sz w:val="24"/>
          <w:szCs w:val="24"/>
          <w:lang w:eastAsia="es-ES"/>
        </w:rPr>
      </w:pPr>
      <w:r w:rsidRPr="00F33FEF">
        <w:rPr>
          <w:rFonts w:ascii="Arial" w:eastAsia="Times New Roman" w:hAnsi="Arial" w:cs="Times New Roman"/>
          <w:sz w:val="24"/>
          <w:szCs w:val="24"/>
          <w:lang w:eastAsia="es-ES"/>
        </w:rPr>
        <w:t xml:space="preserve">Debido al </w:t>
      </w:r>
      <w:r w:rsidRPr="00F33FEF">
        <w:rPr>
          <w:rFonts w:ascii="Arial" w:eastAsia="Times New Roman" w:hAnsi="Arial" w:cs="Times New Roman"/>
          <w:bCs/>
          <w:sz w:val="24"/>
          <w:szCs w:val="24"/>
          <w:lang w:eastAsia="es-ES"/>
        </w:rPr>
        <w:t>contagio del suicidio</w:t>
      </w:r>
      <w:r w:rsidRPr="00F33FEF">
        <w:rPr>
          <w:rFonts w:ascii="Arial" w:eastAsia="Times New Roman" w:hAnsi="Arial" w:cs="Times New Roman"/>
          <w:sz w:val="24"/>
          <w:szCs w:val="24"/>
          <w:lang w:eastAsia="es-ES"/>
        </w:rPr>
        <w:t>, los informes de los medios sobre este tema deben seguir las pautas de informes e incluir la Línea de vida nacional para la prevención del suicidio (1-800-273-TALK). La línea directa permanece abierta.</w:t>
      </w:r>
    </w:p>
    <w:p w14:paraId="14D04B4B" w14:textId="77777777" w:rsidR="00F33FEF" w:rsidRPr="00F33FEF" w:rsidRDefault="00F33FEF" w:rsidP="000E5198">
      <w:pPr>
        <w:spacing w:before="100" w:beforeAutospacing="1" w:after="100" w:afterAutospacing="1" w:line="360" w:lineRule="auto"/>
        <w:jc w:val="both"/>
        <w:rPr>
          <w:rFonts w:ascii="Arial" w:eastAsia="Times New Roman" w:hAnsi="Arial" w:cs="Times New Roman"/>
          <w:sz w:val="24"/>
          <w:szCs w:val="24"/>
          <w:lang w:eastAsia="es-ES"/>
        </w:rPr>
      </w:pPr>
      <w:r w:rsidRPr="00F33FEF">
        <w:rPr>
          <w:rFonts w:ascii="Arial" w:eastAsia="Times New Roman" w:hAnsi="Arial" w:cs="Times New Roman"/>
          <w:bCs/>
          <w:sz w:val="24"/>
          <w:szCs w:val="24"/>
          <w:lang w:eastAsia="es-ES"/>
        </w:rPr>
        <w:t>Consideraciones optimistas</w:t>
      </w:r>
    </w:p>
    <w:p w14:paraId="15E54BFA" w14:textId="00D2596D" w:rsidR="00F33FEF" w:rsidRPr="00F33FEF" w:rsidRDefault="00F33FEF" w:rsidP="000E5198">
      <w:pPr>
        <w:spacing w:before="100" w:beforeAutospacing="1" w:after="100" w:afterAutospacing="1" w:line="360" w:lineRule="auto"/>
        <w:jc w:val="both"/>
        <w:rPr>
          <w:rFonts w:ascii="Arial" w:eastAsia="Times New Roman" w:hAnsi="Arial" w:cs="Times New Roman"/>
          <w:sz w:val="24"/>
          <w:szCs w:val="24"/>
          <w:lang w:eastAsia="es-ES"/>
        </w:rPr>
      </w:pPr>
      <w:r w:rsidRPr="00F33FEF">
        <w:rPr>
          <w:rFonts w:ascii="Arial" w:eastAsia="Times New Roman" w:hAnsi="Arial" w:cs="Times New Roman"/>
          <w:sz w:val="24"/>
          <w:szCs w:val="24"/>
          <w:lang w:eastAsia="es-ES"/>
        </w:rPr>
        <w:t xml:space="preserve">Puede haber un lado positivo en la situación actual. Las tasas de suicidio han disminuido en el período posterior a los desastres </w:t>
      </w:r>
      <w:r w:rsidR="000E5198" w:rsidRPr="000E5198">
        <w:rPr>
          <w:rFonts w:ascii="Arial" w:eastAsia="Times New Roman" w:hAnsi="Arial" w:cs="Times New Roman"/>
          <w:sz w:val="24"/>
          <w:szCs w:val="24"/>
          <w:lang w:eastAsia="es-ES"/>
        </w:rPr>
        <w:t>internacionales anteriores</w:t>
      </w:r>
      <w:r w:rsidRPr="00F33FEF">
        <w:rPr>
          <w:rFonts w:ascii="Arial" w:eastAsia="Times New Roman" w:hAnsi="Arial" w:cs="Times New Roman"/>
          <w:sz w:val="24"/>
          <w:szCs w:val="24"/>
          <w:lang w:eastAsia="es-ES"/>
        </w:rPr>
        <w:t xml:space="preserve"> (por ejemplo, los ataques terroristas del 11 de septiembre de 2001). Una hipótesis es el llamado </w:t>
      </w:r>
      <w:r w:rsidRPr="00F33FEF">
        <w:rPr>
          <w:rFonts w:ascii="Arial" w:eastAsia="Times New Roman" w:hAnsi="Arial" w:cs="Times New Roman"/>
          <w:bCs/>
          <w:iCs/>
          <w:sz w:val="24"/>
          <w:szCs w:val="24"/>
          <w:lang w:eastAsia="es-ES"/>
        </w:rPr>
        <w:t>efecto de unión</w:t>
      </w:r>
      <w:r w:rsidRPr="00F33FEF">
        <w:rPr>
          <w:rFonts w:ascii="Arial" w:eastAsia="Times New Roman" w:hAnsi="Arial" w:cs="Times New Roman"/>
          <w:sz w:val="24"/>
          <w:szCs w:val="24"/>
          <w:lang w:eastAsia="es-ES"/>
        </w:rPr>
        <w:t>, por el cual los individuos que experimentan una experiencia compartida pueden apoyarse mutuamente, fortaleciendo así la conexión social. Los avances recientes en tecnología (p. Ej., videoconferencia) podrían facilitar la integración.</w:t>
      </w:r>
    </w:p>
    <w:p w14:paraId="18A06421" w14:textId="77777777" w:rsidR="00F33FEF" w:rsidRPr="00F33FEF" w:rsidRDefault="00F33FEF" w:rsidP="000E5198">
      <w:pPr>
        <w:spacing w:beforeAutospacing="1" w:after="100" w:afterAutospacing="1" w:line="360" w:lineRule="auto"/>
        <w:jc w:val="both"/>
        <w:rPr>
          <w:rFonts w:ascii="Arial" w:eastAsia="Times New Roman" w:hAnsi="Arial" w:cs="Times New Roman"/>
          <w:sz w:val="24"/>
          <w:szCs w:val="24"/>
          <w:lang w:eastAsia="es-ES"/>
        </w:rPr>
      </w:pPr>
      <w:r w:rsidRPr="00F33FEF">
        <w:rPr>
          <w:rFonts w:ascii="Arial" w:eastAsia="Times New Roman" w:hAnsi="Arial" w:cs="Times New Roman"/>
          <w:sz w:val="24"/>
          <w:szCs w:val="24"/>
          <w:lang w:eastAsia="es-ES"/>
        </w:rPr>
        <w:t>Las epidemias y las pandemias también pueden alterar los puntos de vista sobre la salud y la mortalidad, haciendo que la vida sea más preciosa, la muerte más temible y el suicidio menos probable.</w:t>
      </w:r>
    </w:p>
    <w:sectPr w:rsidR="00F33FEF" w:rsidRPr="00F33FE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467C67"/>
    <w:multiLevelType w:val="hybridMultilevel"/>
    <w:tmpl w:val="8A184B9C"/>
    <w:lvl w:ilvl="0" w:tplc="0C0A0001">
      <w:start w:val="1"/>
      <w:numFmt w:val="bullet"/>
      <w:lvlText w:val=""/>
      <w:lvlJc w:val="left"/>
      <w:pPr>
        <w:ind w:left="900" w:hanging="360"/>
      </w:pPr>
      <w:rPr>
        <w:rFonts w:ascii="Symbol" w:hAnsi="Symbol" w:hint="default"/>
      </w:rPr>
    </w:lvl>
    <w:lvl w:ilvl="1" w:tplc="0C0A0003" w:tentative="1">
      <w:start w:val="1"/>
      <w:numFmt w:val="bullet"/>
      <w:lvlText w:val="o"/>
      <w:lvlJc w:val="left"/>
      <w:pPr>
        <w:ind w:left="1620" w:hanging="360"/>
      </w:pPr>
      <w:rPr>
        <w:rFonts w:ascii="Courier New" w:hAnsi="Courier New" w:cs="Courier New" w:hint="default"/>
      </w:rPr>
    </w:lvl>
    <w:lvl w:ilvl="2" w:tplc="0C0A0005" w:tentative="1">
      <w:start w:val="1"/>
      <w:numFmt w:val="bullet"/>
      <w:lvlText w:val=""/>
      <w:lvlJc w:val="left"/>
      <w:pPr>
        <w:ind w:left="2340" w:hanging="360"/>
      </w:pPr>
      <w:rPr>
        <w:rFonts w:ascii="Wingdings" w:hAnsi="Wingdings" w:hint="default"/>
      </w:rPr>
    </w:lvl>
    <w:lvl w:ilvl="3" w:tplc="0C0A0001" w:tentative="1">
      <w:start w:val="1"/>
      <w:numFmt w:val="bullet"/>
      <w:lvlText w:val=""/>
      <w:lvlJc w:val="left"/>
      <w:pPr>
        <w:ind w:left="3060" w:hanging="360"/>
      </w:pPr>
      <w:rPr>
        <w:rFonts w:ascii="Symbol" w:hAnsi="Symbol" w:hint="default"/>
      </w:rPr>
    </w:lvl>
    <w:lvl w:ilvl="4" w:tplc="0C0A0003" w:tentative="1">
      <w:start w:val="1"/>
      <w:numFmt w:val="bullet"/>
      <w:lvlText w:val="o"/>
      <w:lvlJc w:val="left"/>
      <w:pPr>
        <w:ind w:left="3780" w:hanging="360"/>
      </w:pPr>
      <w:rPr>
        <w:rFonts w:ascii="Courier New" w:hAnsi="Courier New" w:cs="Courier New" w:hint="default"/>
      </w:rPr>
    </w:lvl>
    <w:lvl w:ilvl="5" w:tplc="0C0A0005" w:tentative="1">
      <w:start w:val="1"/>
      <w:numFmt w:val="bullet"/>
      <w:lvlText w:val=""/>
      <w:lvlJc w:val="left"/>
      <w:pPr>
        <w:ind w:left="4500" w:hanging="360"/>
      </w:pPr>
      <w:rPr>
        <w:rFonts w:ascii="Wingdings" w:hAnsi="Wingdings" w:hint="default"/>
      </w:rPr>
    </w:lvl>
    <w:lvl w:ilvl="6" w:tplc="0C0A0001" w:tentative="1">
      <w:start w:val="1"/>
      <w:numFmt w:val="bullet"/>
      <w:lvlText w:val=""/>
      <w:lvlJc w:val="left"/>
      <w:pPr>
        <w:ind w:left="5220" w:hanging="360"/>
      </w:pPr>
      <w:rPr>
        <w:rFonts w:ascii="Symbol" w:hAnsi="Symbol" w:hint="default"/>
      </w:rPr>
    </w:lvl>
    <w:lvl w:ilvl="7" w:tplc="0C0A0003" w:tentative="1">
      <w:start w:val="1"/>
      <w:numFmt w:val="bullet"/>
      <w:lvlText w:val="o"/>
      <w:lvlJc w:val="left"/>
      <w:pPr>
        <w:ind w:left="5940" w:hanging="360"/>
      </w:pPr>
      <w:rPr>
        <w:rFonts w:ascii="Courier New" w:hAnsi="Courier New" w:cs="Courier New" w:hint="default"/>
      </w:rPr>
    </w:lvl>
    <w:lvl w:ilvl="8" w:tplc="0C0A0005" w:tentative="1">
      <w:start w:val="1"/>
      <w:numFmt w:val="bullet"/>
      <w:lvlText w:val=""/>
      <w:lvlJc w:val="left"/>
      <w:pPr>
        <w:ind w:left="6660" w:hanging="360"/>
      </w:pPr>
      <w:rPr>
        <w:rFonts w:ascii="Wingdings" w:hAnsi="Wingdings" w:hint="default"/>
      </w:rPr>
    </w:lvl>
  </w:abstractNum>
  <w:abstractNum w:abstractNumId="1" w15:restartNumberingAfterBreak="0">
    <w:nsid w:val="2B1052FC"/>
    <w:multiLevelType w:val="hybridMultilevel"/>
    <w:tmpl w:val="E0ACE020"/>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36F57F4"/>
    <w:multiLevelType w:val="hybridMultilevel"/>
    <w:tmpl w:val="E40C48B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2267640"/>
    <w:multiLevelType w:val="hybridMultilevel"/>
    <w:tmpl w:val="9A6219B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DEA43D1"/>
    <w:multiLevelType w:val="hybridMultilevel"/>
    <w:tmpl w:val="8C3C4712"/>
    <w:lvl w:ilvl="0" w:tplc="F538FFC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15:restartNumberingAfterBreak="0">
    <w:nsid w:val="67311CDF"/>
    <w:multiLevelType w:val="hybridMultilevel"/>
    <w:tmpl w:val="8A520368"/>
    <w:lvl w:ilvl="0" w:tplc="0C0A0001">
      <w:start w:val="1"/>
      <w:numFmt w:val="bullet"/>
      <w:lvlText w:val=""/>
      <w:lvlJc w:val="left"/>
      <w:pPr>
        <w:ind w:left="1215" w:hanging="360"/>
      </w:pPr>
      <w:rPr>
        <w:rFonts w:ascii="Symbol" w:hAnsi="Symbol" w:hint="default"/>
      </w:rPr>
    </w:lvl>
    <w:lvl w:ilvl="1" w:tplc="0C0A0003" w:tentative="1">
      <w:start w:val="1"/>
      <w:numFmt w:val="bullet"/>
      <w:lvlText w:val="o"/>
      <w:lvlJc w:val="left"/>
      <w:pPr>
        <w:ind w:left="1935" w:hanging="360"/>
      </w:pPr>
      <w:rPr>
        <w:rFonts w:ascii="Courier New" w:hAnsi="Courier New" w:cs="Courier New" w:hint="default"/>
      </w:rPr>
    </w:lvl>
    <w:lvl w:ilvl="2" w:tplc="0C0A0005" w:tentative="1">
      <w:start w:val="1"/>
      <w:numFmt w:val="bullet"/>
      <w:lvlText w:val=""/>
      <w:lvlJc w:val="left"/>
      <w:pPr>
        <w:ind w:left="2655" w:hanging="360"/>
      </w:pPr>
      <w:rPr>
        <w:rFonts w:ascii="Wingdings" w:hAnsi="Wingdings" w:hint="default"/>
      </w:rPr>
    </w:lvl>
    <w:lvl w:ilvl="3" w:tplc="0C0A0001" w:tentative="1">
      <w:start w:val="1"/>
      <w:numFmt w:val="bullet"/>
      <w:lvlText w:val=""/>
      <w:lvlJc w:val="left"/>
      <w:pPr>
        <w:ind w:left="3375" w:hanging="360"/>
      </w:pPr>
      <w:rPr>
        <w:rFonts w:ascii="Symbol" w:hAnsi="Symbol" w:hint="default"/>
      </w:rPr>
    </w:lvl>
    <w:lvl w:ilvl="4" w:tplc="0C0A0003" w:tentative="1">
      <w:start w:val="1"/>
      <w:numFmt w:val="bullet"/>
      <w:lvlText w:val="o"/>
      <w:lvlJc w:val="left"/>
      <w:pPr>
        <w:ind w:left="4095" w:hanging="360"/>
      </w:pPr>
      <w:rPr>
        <w:rFonts w:ascii="Courier New" w:hAnsi="Courier New" w:cs="Courier New" w:hint="default"/>
      </w:rPr>
    </w:lvl>
    <w:lvl w:ilvl="5" w:tplc="0C0A0005" w:tentative="1">
      <w:start w:val="1"/>
      <w:numFmt w:val="bullet"/>
      <w:lvlText w:val=""/>
      <w:lvlJc w:val="left"/>
      <w:pPr>
        <w:ind w:left="4815" w:hanging="360"/>
      </w:pPr>
      <w:rPr>
        <w:rFonts w:ascii="Wingdings" w:hAnsi="Wingdings" w:hint="default"/>
      </w:rPr>
    </w:lvl>
    <w:lvl w:ilvl="6" w:tplc="0C0A0001" w:tentative="1">
      <w:start w:val="1"/>
      <w:numFmt w:val="bullet"/>
      <w:lvlText w:val=""/>
      <w:lvlJc w:val="left"/>
      <w:pPr>
        <w:ind w:left="5535" w:hanging="360"/>
      </w:pPr>
      <w:rPr>
        <w:rFonts w:ascii="Symbol" w:hAnsi="Symbol" w:hint="default"/>
      </w:rPr>
    </w:lvl>
    <w:lvl w:ilvl="7" w:tplc="0C0A0003" w:tentative="1">
      <w:start w:val="1"/>
      <w:numFmt w:val="bullet"/>
      <w:lvlText w:val="o"/>
      <w:lvlJc w:val="left"/>
      <w:pPr>
        <w:ind w:left="6255" w:hanging="360"/>
      </w:pPr>
      <w:rPr>
        <w:rFonts w:ascii="Courier New" w:hAnsi="Courier New" w:cs="Courier New" w:hint="default"/>
      </w:rPr>
    </w:lvl>
    <w:lvl w:ilvl="8" w:tplc="0C0A0005" w:tentative="1">
      <w:start w:val="1"/>
      <w:numFmt w:val="bullet"/>
      <w:lvlText w:val=""/>
      <w:lvlJc w:val="left"/>
      <w:pPr>
        <w:ind w:left="6975" w:hanging="360"/>
      </w:pPr>
      <w:rPr>
        <w:rFonts w:ascii="Wingdings" w:hAnsi="Wingdings" w:hint="default"/>
      </w:rPr>
    </w:lvl>
  </w:abstractNum>
  <w:abstractNum w:abstractNumId="6" w15:restartNumberingAfterBreak="0">
    <w:nsid w:val="749E0FB7"/>
    <w:multiLevelType w:val="hybridMultilevel"/>
    <w:tmpl w:val="20D27BE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 w15:restartNumberingAfterBreak="0">
    <w:nsid w:val="77942891"/>
    <w:multiLevelType w:val="hybridMultilevel"/>
    <w:tmpl w:val="19B6DA6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15:restartNumberingAfterBreak="0">
    <w:nsid w:val="7A8D4569"/>
    <w:multiLevelType w:val="hybridMultilevel"/>
    <w:tmpl w:val="32B82ABE"/>
    <w:lvl w:ilvl="0" w:tplc="0C0A0001">
      <w:start w:val="1"/>
      <w:numFmt w:val="bullet"/>
      <w:lvlText w:val=""/>
      <w:lvlJc w:val="left"/>
      <w:pPr>
        <w:ind w:left="1260" w:hanging="360"/>
      </w:pPr>
      <w:rPr>
        <w:rFonts w:ascii="Symbol" w:hAnsi="Symbol" w:hint="default"/>
      </w:rPr>
    </w:lvl>
    <w:lvl w:ilvl="1" w:tplc="0C0A0003" w:tentative="1">
      <w:start w:val="1"/>
      <w:numFmt w:val="bullet"/>
      <w:lvlText w:val="o"/>
      <w:lvlJc w:val="left"/>
      <w:pPr>
        <w:ind w:left="1980" w:hanging="360"/>
      </w:pPr>
      <w:rPr>
        <w:rFonts w:ascii="Courier New" w:hAnsi="Courier New" w:cs="Courier New" w:hint="default"/>
      </w:rPr>
    </w:lvl>
    <w:lvl w:ilvl="2" w:tplc="0C0A0005" w:tentative="1">
      <w:start w:val="1"/>
      <w:numFmt w:val="bullet"/>
      <w:lvlText w:val=""/>
      <w:lvlJc w:val="left"/>
      <w:pPr>
        <w:ind w:left="2700" w:hanging="360"/>
      </w:pPr>
      <w:rPr>
        <w:rFonts w:ascii="Wingdings" w:hAnsi="Wingdings" w:hint="default"/>
      </w:rPr>
    </w:lvl>
    <w:lvl w:ilvl="3" w:tplc="0C0A0001" w:tentative="1">
      <w:start w:val="1"/>
      <w:numFmt w:val="bullet"/>
      <w:lvlText w:val=""/>
      <w:lvlJc w:val="left"/>
      <w:pPr>
        <w:ind w:left="3420" w:hanging="360"/>
      </w:pPr>
      <w:rPr>
        <w:rFonts w:ascii="Symbol" w:hAnsi="Symbol" w:hint="default"/>
      </w:rPr>
    </w:lvl>
    <w:lvl w:ilvl="4" w:tplc="0C0A0003" w:tentative="1">
      <w:start w:val="1"/>
      <w:numFmt w:val="bullet"/>
      <w:lvlText w:val="o"/>
      <w:lvlJc w:val="left"/>
      <w:pPr>
        <w:ind w:left="4140" w:hanging="360"/>
      </w:pPr>
      <w:rPr>
        <w:rFonts w:ascii="Courier New" w:hAnsi="Courier New" w:cs="Courier New" w:hint="default"/>
      </w:rPr>
    </w:lvl>
    <w:lvl w:ilvl="5" w:tplc="0C0A0005" w:tentative="1">
      <w:start w:val="1"/>
      <w:numFmt w:val="bullet"/>
      <w:lvlText w:val=""/>
      <w:lvlJc w:val="left"/>
      <w:pPr>
        <w:ind w:left="4860" w:hanging="360"/>
      </w:pPr>
      <w:rPr>
        <w:rFonts w:ascii="Wingdings" w:hAnsi="Wingdings" w:hint="default"/>
      </w:rPr>
    </w:lvl>
    <w:lvl w:ilvl="6" w:tplc="0C0A0001" w:tentative="1">
      <w:start w:val="1"/>
      <w:numFmt w:val="bullet"/>
      <w:lvlText w:val=""/>
      <w:lvlJc w:val="left"/>
      <w:pPr>
        <w:ind w:left="5580" w:hanging="360"/>
      </w:pPr>
      <w:rPr>
        <w:rFonts w:ascii="Symbol" w:hAnsi="Symbol" w:hint="default"/>
      </w:rPr>
    </w:lvl>
    <w:lvl w:ilvl="7" w:tplc="0C0A0003" w:tentative="1">
      <w:start w:val="1"/>
      <w:numFmt w:val="bullet"/>
      <w:lvlText w:val="o"/>
      <w:lvlJc w:val="left"/>
      <w:pPr>
        <w:ind w:left="6300" w:hanging="360"/>
      </w:pPr>
      <w:rPr>
        <w:rFonts w:ascii="Courier New" w:hAnsi="Courier New" w:cs="Courier New" w:hint="default"/>
      </w:rPr>
    </w:lvl>
    <w:lvl w:ilvl="8" w:tplc="0C0A0005" w:tentative="1">
      <w:start w:val="1"/>
      <w:numFmt w:val="bullet"/>
      <w:lvlText w:val=""/>
      <w:lvlJc w:val="left"/>
      <w:pPr>
        <w:ind w:left="7020" w:hanging="360"/>
      </w:pPr>
      <w:rPr>
        <w:rFonts w:ascii="Wingdings" w:hAnsi="Wingdings" w:hint="default"/>
      </w:rPr>
    </w:lvl>
  </w:abstractNum>
  <w:abstractNum w:abstractNumId="9" w15:restartNumberingAfterBreak="0">
    <w:nsid w:val="7F007410"/>
    <w:multiLevelType w:val="hybridMultilevel"/>
    <w:tmpl w:val="988E1F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7"/>
  </w:num>
  <w:num w:numId="6">
    <w:abstractNumId w:val="9"/>
  </w:num>
  <w:num w:numId="7">
    <w:abstractNumId w:val="6"/>
  </w:num>
  <w:num w:numId="8">
    <w:abstractNumId w:val="5"/>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9F7"/>
    <w:rsid w:val="000E5198"/>
    <w:rsid w:val="00374110"/>
    <w:rsid w:val="00450259"/>
    <w:rsid w:val="0064240D"/>
    <w:rsid w:val="009C1E57"/>
    <w:rsid w:val="009D373F"/>
    <w:rsid w:val="00A819F7"/>
    <w:rsid w:val="00F33F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BC8FA"/>
  <w15:chartTrackingRefBased/>
  <w15:docId w15:val="{1946A28C-079A-4F7F-B2B1-64BB34A07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9F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819F7"/>
    <w:pPr>
      <w:spacing w:after="0" w:line="240" w:lineRule="auto"/>
      <w:ind w:left="720"/>
      <w:contextualSpacing/>
    </w:pPr>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F33FE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F33FEF"/>
    <w:rPr>
      <w:b/>
      <w:bCs/>
    </w:rPr>
  </w:style>
  <w:style w:type="character" w:styleId="nfasis">
    <w:name w:val="Emphasis"/>
    <w:basedOn w:val="Fuentedeprrafopredeter"/>
    <w:uiPriority w:val="20"/>
    <w:qFormat/>
    <w:rsid w:val="00F33FE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8745049">
      <w:bodyDiv w:val="1"/>
      <w:marLeft w:val="0"/>
      <w:marRight w:val="0"/>
      <w:marTop w:val="0"/>
      <w:marBottom w:val="0"/>
      <w:divBdr>
        <w:top w:val="none" w:sz="0" w:space="0" w:color="auto"/>
        <w:left w:val="none" w:sz="0" w:space="0" w:color="auto"/>
        <w:bottom w:val="none" w:sz="0" w:space="0" w:color="auto"/>
        <w:right w:val="none" w:sz="0" w:space="0" w:color="auto"/>
      </w:divBdr>
      <w:divsChild>
        <w:div w:id="2498910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879930">
      <w:bodyDiv w:val="1"/>
      <w:marLeft w:val="0"/>
      <w:marRight w:val="0"/>
      <w:marTop w:val="0"/>
      <w:marBottom w:val="0"/>
      <w:divBdr>
        <w:top w:val="none" w:sz="0" w:space="0" w:color="auto"/>
        <w:left w:val="none" w:sz="0" w:space="0" w:color="auto"/>
        <w:bottom w:val="none" w:sz="0" w:space="0" w:color="auto"/>
        <w:right w:val="none" w:sz="0" w:space="0" w:color="auto"/>
      </w:divBdr>
      <w:divsChild>
        <w:div w:id="91753259">
          <w:marLeft w:val="0"/>
          <w:marRight w:val="0"/>
          <w:marTop w:val="0"/>
          <w:marBottom w:val="0"/>
          <w:divBdr>
            <w:top w:val="none" w:sz="0" w:space="0" w:color="auto"/>
            <w:left w:val="none" w:sz="0" w:space="0" w:color="auto"/>
            <w:bottom w:val="none" w:sz="0" w:space="0" w:color="auto"/>
            <w:right w:val="none" w:sz="0" w:space="0" w:color="auto"/>
          </w:divBdr>
          <w:divsChild>
            <w:div w:id="194734254">
              <w:marLeft w:val="0"/>
              <w:marRight w:val="0"/>
              <w:marTop w:val="0"/>
              <w:marBottom w:val="0"/>
              <w:divBdr>
                <w:top w:val="none" w:sz="0" w:space="0" w:color="auto"/>
                <w:left w:val="none" w:sz="0" w:space="0" w:color="auto"/>
                <w:bottom w:val="none" w:sz="0" w:space="0" w:color="auto"/>
                <w:right w:val="none" w:sz="0" w:space="0" w:color="auto"/>
              </w:divBdr>
              <w:divsChild>
                <w:div w:id="390807498">
                  <w:blockQuote w:val="1"/>
                  <w:marLeft w:val="720"/>
                  <w:marRight w:val="720"/>
                  <w:marTop w:val="100"/>
                  <w:marBottom w:val="100"/>
                  <w:divBdr>
                    <w:top w:val="none" w:sz="0" w:space="0" w:color="auto"/>
                    <w:left w:val="none" w:sz="0" w:space="0" w:color="auto"/>
                    <w:bottom w:val="none" w:sz="0" w:space="0" w:color="auto"/>
                    <w:right w:val="none" w:sz="0" w:space="0" w:color="auto"/>
                  </w:divBdr>
                </w:div>
                <w:div w:id="11926506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1667</Words>
  <Characters>9174</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Dr.Caballero</dc:creator>
  <cp:keywords/>
  <dc:description/>
  <cp:lastModifiedBy>Dr.Caballero</cp:lastModifiedBy>
  <cp:revision>2</cp:revision>
  <dcterms:created xsi:type="dcterms:W3CDTF">2020-04-26T16:40:00Z</dcterms:created>
  <dcterms:modified xsi:type="dcterms:W3CDTF">2020-04-26T16:40:00Z</dcterms:modified>
</cp:coreProperties>
</file>