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2B736" w14:textId="075FAB54" w:rsidR="00B41933" w:rsidRPr="00C21BEB" w:rsidRDefault="00B41933" w:rsidP="00C21BEB">
      <w:pPr>
        <w:spacing w:line="360" w:lineRule="auto"/>
        <w:jc w:val="both"/>
        <w:rPr>
          <w:rFonts w:ascii="Arial" w:hAnsi="Arial"/>
          <w:b/>
          <w:sz w:val="24"/>
        </w:rPr>
      </w:pPr>
      <w:r w:rsidRPr="00C21BEB">
        <w:rPr>
          <w:rFonts w:ascii="Arial" w:hAnsi="Arial"/>
          <w:b/>
          <w:sz w:val="24"/>
        </w:rPr>
        <w:t xml:space="preserve">¿Qué deben hacer los pacientes que desarrollan Reacciones de Ajuste o </w:t>
      </w:r>
      <w:r w:rsidR="00C21BEB" w:rsidRPr="00C21BEB">
        <w:rPr>
          <w:rFonts w:ascii="Arial" w:hAnsi="Arial"/>
          <w:b/>
          <w:sz w:val="24"/>
        </w:rPr>
        <w:t>Adaptación en</w:t>
      </w:r>
      <w:r w:rsidRPr="00C21BEB">
        <w:rPr>
          <w:rFonts w:ascii="Arial" w:hAnsi="Arial"/>
          <w:b/>
          <w:sz w:val="24"/>
        </w:rPr>
        <w:t xml:space="preserve"> el contexto de Covid-19?</w:t>
      </w:r>
    </w:p>
    <w:p w14:paraId="764B8195" w14:textId="77777777" w:rsidR="00B41933" w:rsidRPr="00C21BEB" w:rsidRDefault="00B41933" w:rsidP="00C21BEB">
      <w:pPr>
        <w:spacing w:line="360" w:lineRule="auto"/>
        <w:jc w:val="both"/>
        <w:rPr>
          <w:rFonts w:ascii="Arial" w:hAnsi="Arial"/>
          <w:b/>
          <w:sz w:val="24"/>
        </w:rPr>
      </w:pPr>
      <w:r w:rsidRPr="00C21BEB">
        <w:rPr>
          <w:rFonts w:ascii="Arial" w:hAnsi="Arial"/>
          <w:b/>
          <w:sz w:val="24"/>
        </w:rPr>
        <w:t xml:space="preserve">Autor: </w:t>
      </w:r>
    </w:p>
    <w:p w14:paraId="49B731C8" w14:textId="77777777" w:rsidR="00B41933" w:rsidRPr="00C21BEB" w:rsidRDefault="00B41933" w:rsidP="00C21BEB">
      <w:pPr>
        <w:spacing w:line="360" w:lineRule="auto"/>
        <w:jc w:val="both"/>
        <w:rPr>
          <w:rFonts w:ascii="Arial" w:hAnsi="Arial"/>
          <w:b/>
          <w:sz w:val="24"/>
        </w:rPr>
      </w:pPr>
      <w:r w:rsidRPr="00C21BEB">
        <w:rPr>
          <w:rFonts w:ascii="Arial" w:hAnsi="Arial"/>
          <w:b/>
          <w:sz w:val="24"/>
        </w:rPr>
        <w:t>Dr. C Antonio J. Caballero Moreno</w:t>
      </w:r>
    </w:p>
    <w:p w14:paraId="13FD9ADA" w14:textId="77777777" w:rsidR="00B41933" w:rsidRPr="00C21BEB" w:rsidRDefault="00B41933" w:rsidP="00C21BEB">
      <w:pPr>
        <w:spacing w:line="360" w:lineRule="auto"/>
        <w:jc w:val="both"/>
        <w:rPr>
          <w:rFonts w:ascii="Arial" w:hAnsi="Arial"/>
          <w:b/>
          <w:sz w:val="24"/>
        </w:rPr>
      </w:pPr>
      <w:r w:rsidRPr="00C21BEB">
        <w:rPr>
          <w:rFonts w:ascii="Arial" w:hAnsi="Arial"/>
          <w:b/>
          <w:sz w:val="24"/>
        </w:rPr>
        <w:t>Profesor e Investigador Titular</w:t>
      </w:r>
    </w:p>
    <w:p w14:paraId="032A64D5" w14:textId="77777777" w:rsidR="00B41933" w:rsidRPr="00C21BEB" w:rsidRDefault="00B41933" w:rsidP="00C21BEB">
      <w:pPr>
        <w:spacing w:line="360" w:lineRule="auto"/>
        <w:jc w:val="both"/>
        <w:rPr>
          <w:rFonts w:ascii="Arial" w:hAnsi="Arial"/>
          <w:b/>
          <w:sz w:val="24"/>
        </w:rPr>
      </w:pPr>
      <w:r w:rsidRPr="00C21BEB">
        <w:rPr>
          <w:rFonts w:ascii="Arial" w:hAnsi="Arial"/>
          <w:b/>
          <w:sz w:val="24"/>
        </w:rPr>
        <w:t>Grupo Nacional de Psiquiatría</w:t>
      </w:r>
    </w:p>
    <w:p w14:paraId="0C6AE55F" w14:textId="77777777" w:rsidR="00B41933" w:rsidRPr="00C21BEB" w:rsidRDefault="00B41933" w:rsidP="00C21BEB">
      <w:pPr>
        <w:spacing w:line="360" w:lineRule="auto"/>
        <w:jc w:val="both"/>
        <w:rPr>
          <w:rFonts w:ascii="Arial" w:hAnsi="Arial"/>
          <w:b/>
          <w:sz w:val="24"/>
        </w:rPr>
      </w:pPr>
      <w:r w:rsidRPr="00C21BEB">
        <w:rPr>
          <w:rFonts w:ascii="Arial" w:hAnsi="Arial"/>
          <w:b/>
          <w:sz w:val="24"/>
        </w:rPr>
        <w:t>Sección de Neurociencias SCP</w:t>
      </w:r>
    </w:p>
    <w:p w14:paraId="7BEE2482" w14:textId="77777777" w:rsidR="00B41933" w:rsidRPr="00C21BEB" w:rsidRDefault="00B41933" w:rsidP="00C21BEB">
      <w:pPr>
        <w:spacing w:line="360" w:lineRule="auto"/>
        <w:jc w:val="both"/>
        <w:rPr>
          <w:rFonts w:ascii="Arial" w:hAnsi="Arial"/>
          <w:b/>
          <w:sz w:val="24"/>
        </w:rPr>
      </w:pPr>
    </w:p>
    <w:p w14:paraId="2688479E" w14:textId="5775C649" w:rsidR="00B41933" w:rsidRPr="00C21BEB" w:rsidRDefault="00B41933" w:rsidP="00C21BEB">
      <w:pPr>
        <w:spacing w:line="360" w:lineRule="auto"/>
        <w:jc w:val="both"/>
        <w:rPr>
          <w:rFonts w:ascii="Arial" w:hAnsi="Arial" w:cs="Arial"/>
          <w:b/>
          <w:sz w:val="24"/>
          <w:szCs w:val="24"/>
        </w:rPr>
      </w:pPr>
      <w:r w:rsidRPr="00C21BEB">
        <w:rPr>
          <w:rFonts w:ascii="Arial" w:hAnsi="Arial" w:cs="Arial"/>
          <w:b/>
          <w:sz w:val="24"/>
          <w:szCs w:val="24"/>
        </w:rPr>
        <w:t xml:space="preserve">Trastorno de </w:t>
      </w:r>
      <w:bookmarkStart w:id="0" w:name="_GoBack"/>
      <w:r w:rsidRPr="00C21BEB">
        <w:rPr>
          <w:rFonts w:ascii="Arial" w:hAnsi="Arial" w:cs="Arial"/>
          <w:b/>
          <w:sz w:val="24"/>
          <w:szCs w:val="24"/>
        </w:rPr>
        <w:t>Adaptación, de Ajuste, Situacional</w:t>
      </w:r>
      <w:bookmarkEnd w:id="0"/>
    </w:p>
    <w:p w14:paraId="5C44B416" w14:textId="3D72C2B4" w:rsidR="00B41933" w:rsidRPr="00C21BEB" w:rsidRDefault="00B41933" w:rsidP="00C21BEB">
      <w:pPr>
        <w:spacing w:line="360" w:lineRule="auto"/>
        <w:jc w:val="both"/>
        <w:rPr>
          <w:rFonts w:ascii="Arial" w:hAnsi="Arial" w:cs="Arial"/>
          <w:b/>
          <w:sz w:val="24"/>
          <w:szCs w:val="24"/>
        </w:rPr>
      </w:pPr>
      <w:r w:rsidRPr="00C21BEB">
        <w:rPr>
          <w:rFonts w:ascii="Arial" w:hAnsi="Arial" w:cs="Arial"/>
          <w:b/>
          <w:sz w:val="24"/>
          <w:szCs w:val="24"/>
        </w:rPr>
        <w:t>Concepto</w:t>
      </w:r>
    </w:p>
    <w:p w14:paraId="76A44296" w14:textId="73777C3C" w:rsidR="00B41933" w:rsidRPr="00C21BEB" w:rsidRDefault="00B41933" w:rsidP="00C21BEB">
      <w:pPr>
        <w:spacing w:line="360" w:lineRule="auto"/>
        <w:jc w:val="both"/>
        <w:rPr>
          <w:rFonts w:ascii="Arial" w:hAnsi="Arial" w:cs="Arial"/>
          <w:sz w:val="24"/>
          <w:szCs w:val="24"/>
        </w:rPr>
      </w:pPr>
      <w:r w:rsidRPr="00C21BEB">
        <w:rPr>
          <w:rFonts w:ascii="Arial" w:hAnsi="Arial" w:cs="Arial"/>
          <w:sz w:val="24"/>
          <w:szCs w:val="24"/>
        </w:rPr>
        <w:t xml:space="preserve">La categoría diagnóstica de trastornos de adaptación es ampliamente utilizada en la práctica clínica. Se caracteriza por la respuesta emocional ante un episodio estresante. Es una de las pocas entidades diagnósticas en las que un factor estresante externo se relaciona con el desarrollo de los síntomas. Típicamente el factor estresante es un problema económico, una enfermedad médica o un problema de relación. El complejo de síntomas que aparece puede implicar un estado de ánimo ansioso o deprimido, o presentarse como un trastorno de conducta. Por definición, los síntomas deben iniciarse en los siguientes 3 meses </w:t>
      </w:r>
      <w:r w:rsidR="0021395E" w:rsidRPr="00C21BEB">
        <w:rPr>
          <w:rFonts w:ascii="Arial" w:hAnsi="Arial" w:cs="Arial"/>
          <w:sz w:val="24"/>
          <w:szCs w:val="24"/>
        </w:rPr>
        <w:t>a la acción del factor estresante y remiten durante los siguientes 6 meses a su desaparición. En el DSM-5 se identifican diversos subtipos de trastornos de adaptación, que incluyen el trastorno de adaptación con estado de ánimo deprimido, con ansiedad, con ansiedad mixta y estado de ánimo deprimido, con alteración de la conducta, y el trastorno de adaptación sin especificar.</w:t>
      </w:r>
    </w:p>
    <w:p w14:paraId="49E5F026" w14:textId="51A7ECA2" w:rsidR="0021395E" w:rsidRPr="00C21BEB" w:rsidRDefault="0021395E" w:rsidP="00C21BEB">
      <w:pPr>
        <w:spacing w:line="360" w:lineRule="auto"/>
        <w:jc w:val="both"/>
        <w:rPr>
          <w:rFonts w:ascii="Arial" w:hAnsi="Arial" w:cs="Arial"/>
          <w:b/>
          <w:sz w:val="24"/>
          <w:szCs w:val="24"/>
        </w:rPr>
      </w:pPr>
      <w:r w:rsidRPr="00C21BEB">
        <w:rPr>
          <w:rFonts w:ascii="Arial" w:hAnsi="Arial" w:cs="Arial"/>
          <w:b/>
          <w:sz w:val="24"/>
          <w:szCs w:val="24"/>
        </w:rPr>
        <w:t>Clasificación</w:t>
      </w:r>
    </w:p>
    <w:p w14:paraId="322DF6B1" w14:textId="653C1851" w:rsidR="0021395E" w:rsidRPr="00C21BEB" w:rsidRDefault="0021395E" w:rsidP="00C21BEB">
      <w:pPr>
        <w:spacing w:line="360" w:lineRule="auto"/>
        <w:jc w:val="both"/>
        <w:rPr>
          <w:rFonts w:ascii="Arial" w:hAnsi="Arial" w:cs="Arial"/>
          <w:b/>
          <w:sz w:val="24"/>
          <w:szCs w:val="24"/>
        </w:rPr>
      </w:pPr>
      <w:r w:rsidRPr="00C21BEB">
        <w:rPr>
          <w:rFonts w:ascii="Arial" w:hAnsi="Arial" w:cs="Arial"/>
          <w:b/>
          <w:sz w:val="24"/>
          <w:szCs w:val="24"/>
        </w:rPr>
        <w:t xml:space="preserve">Criterios Diagnósticos </w:t>
      </w:r>
      <w:r w:rsidR="003B6978" w:rsidRPr="00C21BEB">
        <w:rPr>
          <w:rFonts w:ascii="Arial" w:hAnsi="Arial" w:cs="Arial"/>
          <w:b/>
          <w:sz w:val="24"/>
          <w:szCs w:val="24"/>
        </w:rPr>
        <w:t>del DSM-5</w:t>
      </w:r>
    </w:p>
    <w:p w14:paraId="4D7DBCFB" w14:textId="659791D9" w:rsidR="003B6978" w:rsidRPr="00C21BEB" w:rsidRDefault="003B6978" w:rsidP="00C21BEB">
      <w:pPr>
        <w:pStyle w:val="Prrafodelista"/>
        <w:numPr>
          <w:ilvl w:val="0"/>
          <w:numId w:val="5"/>
        </w:numPr>
        <w:spacing w:line="360" w:lineRule="auto"/>
        <w:jc w:val="both"/>
        <w:rPr>
          <w:rFonts w:ascii="Arial" w:hAnsi="Arial" w:cs="Arial"/>
        </w:rPr>
      </w:pPr>
      <w:r w:rsidRPr="00C21BEB">
        <w:rPr>
          <w:rFonts w:ascii="Arial" w:hAnsi="Arial" w:cs="Arial"/>
        </w:rPr>
        <w:t>Desarrollo de síntomas emocionales o del comportamiento en respuesta a un factor o factores de estrés identificables que se producen a los 3 meses siguientes al inicio de factor(es) de estrés</w:t>
      </w:r>
    </w:p>
    <w:p w14:paraId="02C310D8" w14:textId="73505B30" w:rsidR="003B6978" w:rsidRPr="00C21BEB" w:rsidRDefault="003B6978" w:rsidP="00C21BEB">
      <w:pPr>
        <w:pStyle w:val="Prrafodelista"/>
        <w:numPr>
          <w:ilvl w:val="0"/>
          <w:numId w:val="5"/>
        </w:numPr>
        <w:spacing w:line="360" w:lineRule="auto"/>
        <w:jc w:val="both"/>
        <w:rPr>
          <w:rFonts w:ascii="Arial" w:hAnsi="Arial" w:cs="Arial"/>
        </w:rPr>
      </w:pPr>
      <w:r w:rsidRPr="00C21BEB">
        <w:rPr>
          <w:rFonts w:ascii="Arial" w:hAnsi="Arial" w:cs="Arial"/>
        </w:rPr>
        <w:lastRenderedPageBreak/>
        <w:t>Estos síntomas o comportamientos son clínicamente significativos, como se pone de manifiesto por una o dos de las características siguientes:</w:t>
      </w:r>
    </w:p>
    <w:p w14:paraId="6CC73CBE" w14:textId="7BD3359E" w:rsidR="003B6978" w:rsidRPr="00C21BEB" w:rsidRDefault="003B6978" w:rsidP="00C21BEB">
      <w:pPr>
        <w:pStyle w:val="Prrafodelista"/>
        <w:numPr>
          <w:ilvl w:val="0"/>
          <w:numId w:val="6"/>
        </w:numPr>
        <w:spacing w:line="360" w:lineRule="auto"/>
        <w:jc w:val="both"/>
        <w:rPr>
          <w:rFonts w:ascii="Arial" w:hAnsi="Arial" w:cs="Arial"/>
        </w:rPr>
      </w:pPr>
      <w:r w:rsidRPr="00C21BEB">
        <w:rPr>
          <w:rFonts w:ascii="Arial" w:hAnsi="Arial" w:cs="Arial"/>
        </w:rPr>
        <w:t>Malestar interno desproporcionado a la gravedad o intensidad del factor de estrés, teniendo en cuenta el contexto externo y los factores culturales que podrían influir en la gravedad y la presentación de los síntomas.</w:t>
      </w:r>
    </w:p>
    <w:p w14:paraId="70BCE1EF" w14:textId="7AD29357" w:rsidR="003B6978" w:rsidRPr="00C21BEB" w:rsidRDefault="003B6978" w:rsidP="00C21BEB">
      <w:pPr>
        <w:pStyle w:val="Prrafodelista"/>
        <w:numPr>
          <w:ilvl w:val="0"/>
          <w:numId w:val="6"/>
        </w:numPr>
        <w:spacing w:line="360" w:lineRule="auto"/>
        <w:jc w:val="both"/>
        <w:rPr>
          <w:rFonts w:ascii="Arial" w:hAnsi="Arial" w:cs="Arial"/>
        </w:rPr>
      </w:pPr>
      <w:r w:rsidRPr="00C21BEB">
        <w:rPr>
          <w:rFonts w:ascii="Arial" w:hAnsi="Arial" w:cs="Arial"/>
        </w:rPr>
        <w:t>Deterioro significativo en lo social, laboral u otras áreas importantes del funcionamiento.</w:t>
      </w:r>
    </w:p>
    <w:p w14:paraId="5BAA144D" w14:textId="3F0BB099" w:rsidR="003B6978" w:rsidRPr="00C21BEB" w:rsidRDefault="003B6978" w:rsidP="00C21BEB">
      <w:pPr>
        <w:pStyle w:val="Prrafodelista"/>
        <w:numPr>
          <w:ilvl w:val="0"/>
          <w:numId w:val="5"/>
        </w:numPr>
        <w:spacing w:line="360" w:lineRule="auto"/>
        <w:jc w:val="both"/>
        <w:rPr>
          <w:rFonts w:ascii="Arial" w:hAnsi="Arial" w:cs="Arial"/>
        </w:rPr>
      </w:pPr>
      <w:r w:rsidRPr="00C21BEB">
        <w:rPr>
          <w:rFonts w:ascii="Arial" w:hAnsi="Arial" w:cs="Arial"/>
        </w:rPr>
        <w:t>La alteración relacionada con el stress no cumple los criterios para otro trastorno mental y no es simplemente una exacerbación de un trastorno mental preexistente.</w:t>
      </w:r>
    </w:p>
    <w:p w14:paraId="3E82BCF7" w14:textId="258F8B1B" w:rsidR="003B6978" w:rsidRPr="00C21BEB" w:rsidRDefault="003B6978" w:rsidP="00C21BEB">
      <w:pPr>
        <w:pStyle w:val="Prrafodelista"/>
        <w:numPr>
          <w:ilvl w:val="0"/>
          <w:numId w:val="5"/>
        </w:numPr>
        <w:spacing w:line="360" w:lineRule="auto"/>
        <w:jc w:val="both"/>
        <w:rPr>
          <w:rFonts w:ascii="Arial" w:hAnsi="Arial" w:cs="Arial"/>
        </w:rPr>
      </w:pPr>
      <w:r w:rsidRPr="00C21BEB">
        <w:rPr>
          <w:rFonts w:ascii="Arial" w:hAnsi="Arial" w:cs="Arial"/>
        </w:rPr>
        <w:t>Los síntomas no representan el duelo normal.</w:t>
      </w:r>
    </w:p>
    <w:p w14:paraId="0ED8421C" w14:textId="0B3C3F0B" w:rsidR="003B6978" w:rsidRPr="00C21BEB" w:rsidRDefault="003B6978" w:rsidP="00C21BEB">
      <w:pPr>
        <w:pStyle w:val="Prrafodelista"/>
        <w:numPr>
          <w:ilvl w:val="0"/>
          <w:numId w:val="5"/>
        </w:numPr>
        <w:spacing w:line="360" w:lineRule="auto"/>
        <w:jc w:val="both"/>
        <w:rPr>
          <w:rFonts w:ascii="Arial" w:hAnsi="Arial" w:cs="Arial"/>
        </w:rPr>
      </w:pPr>
      <w:r w:rsidRPr="00C21BEB">
        <w:rPr>
          <w:rFonts w:ascii="Arial" w:hAnsi="Arial" w:cs="Arial"/>
        </w:rPr>
        <w:t xml:space="preserve">Una vez que el factor de stress o sus consecuencias han terminado, los síntomas no se mantienen durante </w:t>
      </w:r>
      <w:proofErr w:type="spellStart"/>
      <w:r w:rsidRPr="00C21BEB">
        <w:rPr>
          <w:rFonts w:ascii="Arial" w:hAnsi="Arial" w:cs="Arial"/>
        </w:rPr>
        <w:t>mas</w:t>
      </w:r>
      <w:proofErr w:type="spellEnd"/>
      <w:r w:rsidRPr="00C21BEB">
        <w:rPr>
          <w:rFonts w:ascii="Arial" w:hAnsi="Arial" w:cs="Arial"/>
        </w:rPr>
        <w:t xml:space="preserve"> de otros 6 meses.</w:t>
      </w:r>
    </w:p>
    <w:p w14:paraId="214B45B1" w14:textId="5D84048D" w:rsidR="003B6978" w:rsidRPr="00C21BEB" w:rsidRDefault="003B6978" w:rsidP="00C21BEB">
      <w:pPr>
        <w:spacing w:line="360" w:lineRule="auto"/>
        <w:ind w:left="360"/>
        <w:jc w:val="both"/>
        <w:rPr>
          <w:rFonts w:ascii="Arial" w:hAnsi="Arial" w:cs="Arial"/>
          <w:sz w:val="24"/>
        </w:rPr>
      </w:pPr>
      <w:r w:rsidRPr="00C21BEB">
        <w:rPr>
          <w:rFonts w:ascii="Arial" w:hAnsi="Arial" w:cs="Arial"/>
          <w:sz w:val="24"/>
        </w:rPr>
        <w:t>Especificar si:</w:t>
      </w:r>
    </w:p>
    <w:p w14:paraId="2CAF7402" w14:textId="6A292E4F" w:rsidR="003B6978" w:rsidRPr="00C21BEB" w:rsidRDefault="003B6978" w:rsidP="00C21BEB">
      <w:pPr>
        <w:spacing w:line="360" w:lineRule="auto"/>
        <w:ind w:left="360"/>
        <w:jc w:val="both"/>
        <w:rPr>
          <w:rFonts w:ascii="Arial" w:hAnsi="Arial" w:cs="Arial"/>
          <w:sz w:val="24"/>
        </w:rPr>
      </w:pPr>
      <w:r w:rsidRPr="00C21BEB">
        <w:rPr>
          <w:rFonts w:ascii="Arial" w:hAnsi="Arial" w:cs="Arial"/>
          <w:sz w:val="24"/>
        </w:rPr>
        <w:t>Con estado de ánimo deprimido</w:t>
      </w:r>
    </w:p>
    <w:p w14:paraId="48E283AF" w14:textId="7591EFFD" w:rsidR="003B6978" w:rsidRPr="00C21BEB" w:rsidRDefault="003B6978" w:rsidP="00C21BEB">
      <w:pPr>
        <w:spacing w:line="360" w:lineRule="auto"/>
        <w:ind w:left="360"/>
        <w:jc w:val="both"/>
        <w:rPr>
          <w:rFonts w:ascii="Arial" w:hAnsi="Arial" w:cs="Arial"/>
          <w:sz w:val="24"/>
        </w:rPr>
      </w:pPr>
      <w:r w:rsidRPr="00C21BEB">
        <w:rPr>
          <w:rFonts w:ascii="Arial" w:hAnsi="Arial" w:cs="Arial"/>
          <w:sz w:val="24"/>
        </w:rPr>
        <w:t>Con ansiedad</w:t>
      </w:r>
    </w:p>
    <w:p w14:paraId="7AB0A6B5" w14:textId="37A711E9" w:rsidR="003B6978" w:rsidRPr="00C21BEB" w:rsidRDefault="003B6978" w:rsidP="00C21BEB">
      <w:pPr>
        <w:spacing w:line="360" w:lineRule="auto"/>
        <w:ind w:left="360"/>
        <w:jc w:val="both"/>
        <w:rPr>
          <w:rFonts w:ascii="Arial" w:hAnsi="Arial" w:cs="Arial"/>
          <w:sz w:val="24"/>
        </w:rPr>
      </w:pPr>
      <w:r w:rsidRPr="00C21BEB">
        <w:rPr>
          <w:rFonts w:ascii="Arial" w:hAnsi="Arial" w:cs="Arial"/>
          <w:sz w:val="24"/>
        </w:rPr>
        <w:t>Con ansiedad mixta y estado de ánimo deprimido</w:t>
      </w:r>
    </w:p>
    <w:p w14:paraId="1F66F322" w14:textId="1E9185CA" w:rsidR="003B6978" w:rsidRPr="00C21BEB" w:rsidRDefault="003B6978" w:rsidP="00C21BEB">
      <w:pPr>
        <w:spacing w:line="360" w:lineRule="auto"/>
        <w:ind w:left="360"/>
        <w:jc w:val="both"/>
        <w:rPr>
          <w:rFonts w:ascii="Arial" w:hAnsi="Arial" w:cs="Arial"/>
          <w:sz w:val="24"/>
        </w:rPr>
      </w:pPr>
      <w:r w:rsidRPr="00C21BEB">
        <w:rPr>
          <w:rFonts w:ascii="Arial" w:hAnsi="Arial" w:cs="Arial"/>
          <w:sz w:val="24"/>
        </w:rPr>
        <w:t>Con alteración de la conducta</w:t>
      </w:r>
    </w:p>
    <w:p w14:paraId="4FC6662E" w14:textId="7581C501" w:rsidR="003B6978" w:rsidRPr="00C21BEB" w:rsidRDefault="00C21BEB" w:rsidP="00C21BEB">
      <w:pPr>
        <w:spacing w:line="360" w:lineRule="auto"/>
        <w:ind w:left="360"/>
        <w:jc w:val="both"/>
        <w:rPr>
          <w:rFonts w:ascii="Arial" w:hAnsi="Arial" w:cs="Arial"/>
          <w:sz w:val="24"/>
        </w:rPr>
      </w:pPr>
      <w:r w:rsidRPr="00C21BEB">
        <w:rPr>
          <w:rFonts w:ascii="Arial" w:hAnsi="Arial" w:cs="Arial"/>
          <w:sz w:val="24"/>
        </w:rPr>
        <w:t>Con alteración mixta de las emociones</w:t>
      </w:r>
    </w:p>
    <w:p w14:paraId="0E6FB612" w14:textId="53E23AE1" w:rsidR="00C21BEB" w:rsidRPr="00C21BEB" w:rsidRDefault="00C21BEB" w:rsidP="00C21BEB">
      <w:pPr>
        <w:spacing w:line="360" w:lineRule="auto"/>
        <w:ind w:left="360"/>
        <w:jc w:val="both"/>
        <w:rPr>
          <w:rFonts w:ascii="Arial" w:hAnsi="Arial" w:cs="Arial"/>
          <w:sz w:val="24"/>
        </w:rPr>
      </w:pPr>
      <w:r w:rsidRPr="00C21BEB">
        <w:rPr>
          <w:rFonts w:ascii="Arial" w:hAnsi="Arial" w:cs="Arial"/>
          <w:sz w:val="24"/>
        </w:rPr>
        <w:t>Sin especificar</w:t>
      </w:r>
    </w:p>
    <w:p w14:paraId="15E7BB50" w14:textId="77777777" w:rsidR="003B6978" w:rsidRPr="00C21BEB" w:rsidRDefault="003B6978" w:rsidP="00C21BEB">
      <w:pPr>
        <w:spacing w:line="360" w:lineRule="auto"/>
        <w:jc w:val="both"/>
        <w:rPr>
          <w:rFonts w:ascii="Arial" w:hAnsi="Arial" w:cs="Arial"/>
          <w:sz w:val="24"/>
        </w:rPr>
      </w:pPr>
    </w:p>
    <w:p w14:paraId="5756FDE9" w14:textId="63F306C4" w:rsidR="0021395E" w:rsidRPr="00C21BEB" w:rsidRDefault="0021395E" w:rsidP="00C21BEB">
      <w:pPr>
        <w:spacing w:line="360" w:lineRule="auto"/>
        <w:jc w:val="both"/>
        <w:rPr>
          <w:rFonts w:ascii="Arial" w:hAnsi="Arial" w:cs="Arial"/>
          <w:bCs/>
          <w:sz w:val="24"/>
          <w:szCs w:val="24"/>
        </w:rPr>
      </w:pPr>
    </w:p>
    <w:p w14:paraId="5530364A" w14:textId="7D578AA1" w:rsidR="00B41933" w:rsidRPr="00C21BEB" w:rsidRDefault="00B41933" w:rsidP="00C21BEB">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C21BEB">
        <w:rPr>
          <w:rFonts w:ascii="Arial" w:eastAsiaTheme="minorEastAsia" w:hAnsi="Arial" w:cs="Arial"/>
          <w:b/>
          <w:color w:val="000000" w:themeColor="text1"/>
          <w:kern w:val="24"/>
          <w:sz w:val="24"/>
          <w:szCs w:val="24"/>
          <w:lang w:val="es-ES_tradnl"/>
        </w:rPr>
        <w:t>Contexto del COVID-19</w:t>
      </w:r>
    </w:p>
    <w:p w14:paraId="71E423B0" w14:textId="77777777" w:rsidR="00C21BEB" w:rsidRPr="00C21BEB" w:rsidRDefault="00C21BEB" w:rsidP="00C21BEB">
      <w:pPr>
        <w:autoSpaceDE w:val="0"/>
        <w:autoSpaceDN w:val="0"/>
        <w:adjustRightInd w:val="0"/>
        <w:spacing w:after="0" w:line="360" w:lineRule="auto"/>
        <w:jc w:val="both"/>
        <w:rPr>
          <w:rFonts w:ascii="Arial" w:hAnsi="Arial" w:cs="Avenir-Light"/>
          <w:sz w:val="24"/>
          <w:szCs w:val="19"/>
        </w:rPr>
      </w:pPr>
      <w:r w:rsidRPr="00C21BEB">
        <w:rPr>
          <w:rFonts w:ascii="Arial" w:hAnsi="Arial" w:cs="Avenir-Light"/>
          <w:sz w:val="24"/>
          <w:szCs w:val="19"/>
        </w:rPr>
        <w:t>A medida que el mundo continúa combatiendo el nuevo coronavirus (COVID-19), es posible que encuentres</w:t>
      </w:r>
    </w:p>
    <w:p w14:paraId="5839FC77" w14:textId="77777777" w:rsidR="00C21BEB" w:rsidRPr="00C21BEB" w:rsidRDefault="00C21BEB" w:rsidP="00C21BEB">
      <w:pPr>
        <w:autoSpaceDE w:val="0"/>
        <w:autoSpaceDN w:val="0"/>
        <w:adjustRightInd w:val="0"/>
        <w:spacing w:after="0" w:line="360" w:lineRule="auto"/>
        <w:jc w:val="both"/>
        <w:rPr>
          <w:rFonts w:ascii="Arial" w:hAnsi="Arial" w:cs="Avenir-Light"/>
          <w:sz w:val="24"/>
          <w:szCs w:val="19"/>
        </w:rPr>
      </w:pPr>
      <w:r w:rsidRPr="00C21BEB">
        <w:rPr>
          <w:rFonts w:ascii="Arial" w:hAnsi="Arial" w:cs="Avenir-Light"/>
          <w:sz w:val="24"/>
          <w:szCs w:val="19"/>
        </w:rPr>
        <w:t>preocupaciones, ansiedades y temores que rodean tu salud y seguridad, y la de tu familia y amigos.</w:t>
      </w:r>
    </w:p>
    <w:p w14:paraId="43973FDD" w14:textId="77777777" w:rsidR="00C21BEB" w:rsidRPr="00C21BEB" w:rsidRDefault="00C21BEB" w:rsidP="00C21BEB">
      <w:pPr>
        <w:autoSpaceDE w:val="0"/>
        <w:autoSpaceDN w:val="0"/>
        <w:adjustRightInd w:val="0"/>
        <w:spacing w:after="0" w:line="360" w:lineRule="auto"/>
        <w:jc w:val="both"/>
        <w:rPr>
          <w:rFonts w:ascii="Arial" w:hAnsi="Arial" w:cs="Avenir-Light"/>
          <w:sz w:val="24"/>
          <w:szCs w:val="19"/>
        </w:rPr>
      </w:pPr>
      <w:r w:rsidRPr="00C21BEB">
        <w:rPr>
          <w:rFonts w:ascii="Arial" w:hAnsi="Arial" w:cs="Avenir-Light"/>
          <w:sz w:val="24"/>
          <w:szCs w:val="19"/>
        </w:rPr>
        <w:t>También puedes encontrar que el aislamiento, las inseguridades laborales y más, permanecen persistentes</w:t>
      </w:r>
    </w:p>
    <w:p w14:paraId="1C79EAF0" w14:textId="77777777" w:rsidR="00C21BEB" w:rsidRPr="00C21BEB" w:rsidRDefault="00C21BEB" w:rsidP="00C21BEB">
      <w:pPr>
        <w:autoSpaceDE w:val="0"/>
        <w:autoSpaceDN w:val="0"/>
        <w:adjustRightInd w:val="0"/>
        <w:spacing w:after="0" w:line="360" w:lineRule="auto"/>
        <w:jc w:val="both"/>
        <w:rPr>
          <w:rFonts w:ascii="Arial" w:hAnsi="Arial" w:cs="Avenir-Light"/>
          <w:sz w:val="24"/>
          <w:szCs w:val="19"/>
        </w:rPr>
      </w:pPr>
      <w:r w:rsidRPr="00C21BEB">
        <w:rPr>
          <w:rFonts w:ascii="Arial" w:hAnsi="Arial" w:cs="Avenir-Light"/>
          <w:sz w:val="24"/>
          <w:szCs w:val="19"/>
        </w:rPr>
        <w:lastRenderedPageBreak/>
        <w:t>en la vida diaria – y esto es comprensible. Ajustarse a las condiciones actuales puede provocar muchos</w:t>
      </w:r>
    </w:p>
    <w:p w14:paraId="0C36B103" w14:textId="77777777" w:rsidR="00C21BEB" w:rsidRPr="00C21BEB" w:rsidRDefault="00C21BEB" w:rsidP="00C21BEB">
      <w:pPr>
        <w:autoSpaceDE w:val="0"/>
        <w:autoSpaceDN w:val="0"/>
        <w:adjustRightInd w:val="0"/>
        <w:spacing w:after="0" w:line="360" w:lineRule="auto"/>
        <w:jc w:val="both"/>
        <w:rPr>
          <w:rFonts w:ascii="Arial" w:hAnsi="Arial" w:cs="Avenir-Light"/>
          <w:sz w:val="24"/>
          <w:szCs w:val="19"/>
        </w:rPr>
      </w:pPr>
      <w:r w:rsidRPr="00C21BEB">
        <w:rPr>
          <w:rFonts w:ascii="Arial" w:hAnsi="Arial" w:cs="Avenir-Light"/>
          <w:sz w:val="24"/>
          <w:szCs w:val="19"/>
        </w:rPr>
        <w:t>desafíos estresantes, que requieren períodos de adaptación. Presta atención al aumento de las señales de</w:t>
      </w:r>
    </w:p>
    <w:p w14:paraId="226E453E" w14:textId="29317FEE" w:rsidR="00C21BEB" w:rsidRPr="00C21BEB" w:rsidRDefault="00C21BEB" w:rsidP="00C21BEB">
      <w:pPr>
        <w:kinsoku w:val="0"/>
        <w:overflowPunct w:val="0"/>
        <w:spacing w:line="360" w:lineRule="auto"/>
        <w:jc w:val="both"/>
        <w:textAlignment w:val="baseline"/>
        <w:rPr>
          <w:rFonts w:ascii="Arial" w:eastAsiaTheme="minorEastAsia" w:hAnsi="Arial" w:cs="Arial"/>
          <w:bCs/>
          <w:color w:val="000000" w:themeColor="text1"/>
          <w:kern w:val="24"/>
          <w:sz w:val="24"/>
          <w:szCs w:val="24"/>
          <w:lang w:val="es-ES_tradnl"/>
        </w:rPr>
      </w:pPr>
      <w:r w:rsidRPr="00C21BEB">
        <w:rPr>
          <w:rFonts w:ascii="Arial" w:hAnsi="Arial" w:cs="Avenir-Light"/>
          <w:sz w:val="24"/>
          <w:szCs w:val="19"/>
        </w:rPr>
        <w:t>angustia, especialmente cuando las circunstancias evolucionan rápida e impredeciblemente.</w:t>
      </w:r>
    </w:p>
    <w:p w14:paraId="78EF9ED3" w14:textId="77777777" w:rsidR="00C21BEB" w:rsidRP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r w:rsidRPr="00C21BEB">
        <w:rPr>
          <w:rFonts w:ascii="Arial" w:hAnsi="Arial" w:cs="HelveticaLTStd-BoldCond"/>
          <w:b/>
          <w:color w:val="3876BC"/>
          <w:sz w:val="24"/>
          <w:szCs w:val="20"/>
        </w:rPr>
        <w:t>Estas son algunas reacciones comunes que tú o las personas que conoces pueden estar experimentando:</w:t>
      </w:r>
    </w:p>
    <w:p w14:paraId="1BACFAD1"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Aprehensión general, ansiedad y miedo a lo desconocido.</w:t>
      </w:r>
    </w:p>
    <w:p w14:paraId="561EE8A2"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Miedos sobre tu salud y la salud de tus seres queridos.</w:t>
      </w:r>
    </w:p>
    <w:p w14:paraId="7ACF7E57"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Tristeza, pérdida de interés, desesperanza y apatía.</w:t>
      </w:r>
    </w:p>
    <w:p w14:paraId="052EDA9A"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Preocupaciones financieras y económicas.</w:t>
      </w:r>
    </w:p>
    <w:p w14:paraId="7184F752"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Estrés e irritación hacia los que te rodean.</w:t>
      </w:r>
    </w:p>
    <w:p w14:paraId="1510F988"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Sentimientos de dolor, desapego y tendencia a distanciarte de otras personas y actividades.</w:t>
      </w:r>
    </w:p>
    <w:p w14:paraId="474189E2"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Confusión e indecisión en torno a la toma de decisiones y a los ajustes del estilo de vida.</w:t>
      </w:r>
    </w:p>
    <w:p w14:paraId="385374C6"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Estrés existencial, duda de ti mismo o pensamientos y sentimientos relacionados con la disminución del</w:t>
      </w:r>
    </w:p>
    <w:p w14:paraId="74B3A951"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000000"/>
          <w:sz w:val="24"/>
          <w:szCs w:val="19"/>
        </w:rPr>
        <w:t>sentido de autoestima.</w:t>
      </w:r>
    </w:p>
    <w:p w14:paraId="2B737D04"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HelveticaLTStd-BoldCond"/>
          <w:b/>
          <w:color w:val="3876BC"/>
          <w:sz w:val="24"/>
          <w:szCs w:val="20"/>
        </w:rPr>
        <w:t>Recuerda:</w:t>
      </w:r>
      <w:r w:rsidRPr="00C21BEB">
        <w:rPr>
          <w:rFonts w:ascii="Arial" w:hAnsi="Arial" w:cs="HelveticaLTStd-BoldCond"/>
          <w:bCs/>
          <w:color w:val="3876BC"/>
          <w:sz w:val="24"/>
          <w:szCs w:val="20"/>
        </w:rPr>
        <w:t xml:space="preserve"> </w:t>
      </w:r>
      <w:r w:rsidRPr="00C21BEB">
        <w:rPr>
          <w:rFonts w:ascii="Arial" w:hAnsi="Arial" w:cs="Avenir-Light"/>
          <w:color w:val="000000"/>
          <w:sz w:val="24"/>
          <w:szCs w:val="19"/>
        </w:rPr>
        <w:t>No estás solo.</w:t>
      </w:r>
    </w:p>
    <w:p w14:paraId="088FCE36"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000000"/>
          <w:sz w:val="24"/>
          <w:szCs w:val="19"/>
        </w:rPr>
        <w:t>El estrés emocional y el miedo relacionado con el COVID-19 pueden ser tan debilitantes como cualquier otro</w:t>
      </w:r>
    </w:p>
    <w:p w14:paraId="0FE6933C"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000000"/>
          <w:sz w:val="24"/>
          <w:szCs w:val="19"/>
        </w:rPr>
        <w:t>síntoma físico. De hecho, tu salud emocional puede tener un impacto directo en tu salud física. La preocupación</w:t>
      </w:r>
    </w:p>
    <w:p w14:paraId="1BAB1F52"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000000"/>
          <w:sz w:val="24"/>
          <w:szCs w:val="19"/>
        </w:rPr>
        <w:t>excesiva puede afectar tu sueño, apetito y deseo de actividad; todos y cada uno de estos afectarán</w:t>
      </w:r>
    </w:p>
    <w:p w14:paraId="0EDD3AF3"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000000"/>
          <w:sz w:val="24"/>
          <w:szCs w:val="19"/>
        </w:rPr>
        <w:t>negativamente tu salud física y tu capacidad para combatir la infección. Esta correlación entre la mente y el</w:t>
      </w:r>
    </w:p>
    <w:p w14:paraId="3F838EB4" w14:textId="582B2B8E" w:rsidR="00C21BEB" w:rsidRPr="00C21BEB" w:rsidRDefault="00C21BEB" w:rsidP="00C21BEB">
      <w:pPr>
        <w:kinsoku w:val="0"/>
        <w:overflowPunct w:val="0"/>
        <w:spacing w:line="360" w:lineRule="auto"/>
        <w:jc w:val="both"/>
        <w:textAlignment w:val="baseline"/>
        <w:rPr>
          <w:rFonts w:ascii="Arial" w:hAnsi="Arial" w:cs="Arial"/>
          <w:bCs/>
          <w:sz w:val="24"/>
          <w:szCs w:val="24"/>
        </w:rPr>
      </w:pPr>
      <w:r w:rsidRPr="00C21BEB">
        <w:rPr>
          <w:rFonts w:ascii="Arial" w:hAnsi="Arial" w:cs="Avenir-Light"/>
          <w:color w:val="000000"/>
          <w:sz w:val="24"/>
          <w:szCs w:val="19"/>
        </w:rPr>
        <w:t>cuerpo sólo refuerza la importancia de cuidar proactivamente tu bienestar físico y emocional.</w:t>
      </w:r>
    </w:p>
    <w:p w14:paraId="50E05B0A" w14:textId="77777777" w:rsidR="00C21BEB" w:rsidRPr="00C21BEB" w:rsidRDefault="00C21BEB" w:rsidP="00C21BEB">
      <w:pPr>
        <w:kinsoku w:val="0"/>
        <w:overflowPunct w:val="0"/>
        <w:spacing w:line="360" w:lineRule="auto"/>
        <w:jc w:val="both"/>
        <w:textAlignment w:val="baseline"/>
        <w:rPr>
          <w:rFonts w:ascii="Arial" w:hAnsi="Arial" w:cs="Arial"/>
          <w:bCs/>
          <w:sz w:val="24"/>
          <w:szCs w:val="24"/>
        </w:rPr>
      </w:pPr>
    </w:p>
    <w:p w14:paraId="3432EE58" w14:textId="77777777" w:rsidR="00C21BEB" w:rsidRDefault="00C21BEB" w:rsidP="00C21BEB">
      <w:pPr>
        <w:kinsoku w:val="0"/>
        <w:overflowPunct w:val="0"/>
        <w:spacing w:line="360" w:lineRule="auto"/>
        <w:jc w:val="both"/>
        <w:textAlignment w:val="baseline"/>
        <w:rPr>
          <w:rFonts w:ascii="Arial" w:hAnsi="Arial" w:cs="Arial"/>
          <w:bCs/>
          <w:sz w:val="24"/>
          <w:szCs w:val="24"/>
        </w:rPr>
      </w:pPr>
    </w:p>
    <w:p w14:paraId="1674A32A" w14:textId="7C3C6671" w:rsidR="00B41933" w:rsidRPr="00C21BEB" w:rsidRDefault="00B41933" w:rsidP="00C21BEB">
      <w:pPr>
        <w:kinsoku w:val="0"/>
        <w:overflowPunct w:val="0"/>
        <w:spacing w:line="360" w:lineRule="auto"/>
        <w:jc w:val="both"/>
        <w:textAlignment w:val="baseline"/>
        <w:rPr>
          <w:rFonts w:ascii="Arial" w:hAnsi="Arial" w:cs="Arial"/>
          <w:b/>
          <w:sz w:val="24"/>
          <w:szCs w:val="24"/>
        </w:rPr>
      </w:pPr>
      <w:r w:rsidRPr="00C21BEB">
        <w:rPr>
          <w:rFonts w:ascii="Arial" w:hAnsi="Arial" w:cs="Arial"/>
          <w:b/>
          <w:sz w:val="24"/>
          <w:szCs w:val="24"/>
        </w:rPr>
        <w:lastRenderedPageBreak/>
        <w:t>Estrategias de Enfrentamiento:</w:t>
      </w:r>
    </w:p>
    <w:p w14:paraId="1211B5EE" w14:textId="77777777" w:rsidR="00C21BEB" w:rsidRP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r w:rsidRPr="00C21BEB">
        <w:rPr>
          <w:rFonts w:ascii="Arial" w:hAnsi="Arial" w:cs="HelveticaLTStd-BoldCond"/>
          <w:b/>
          <w:color w:val="3876BC"/>
          <w:sz w:val="24"/>
          <w:szCs w:val="20"/>
        </w:rPr>
        <w:t>Estos son algunos consejos para controlar el estrés y mantener tu salud emocional:</w:t>
      </w:r>
    </w:p>
    <w:p w14:paraId="4C7D368A"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Mantén conexiones virtuales con familiares y amigos (el distanciamiento físico no significa aislamiento social).</w:t>
      </w:r>
    </w:p>
    <w:p w14:paraId="7AA2261E"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Descansa y come muchas frutas y verduras.</w:t>
      </w:r>
    </w:p>
    <w:p w14:paraId="399D52DF"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Mantener tu cuerpo sano ayudará a mantener tu mente sana.</w:t>
      </w:r>
    </w:p>
    <w:p w14:paraId="63810628"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Medita y has ejercicio regularmente.</w:t>
      </w:r>
    </w:p>
    <w:p w14:paraId="67D621DE"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Mantén la higiene personal y la limpieza de los espacios en que vives.</w:t>
      </w:r>
    </w:p>
    <w:p w14:paraId="1CDE2CB9"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Mantén la estructura en tus días mediante la implementación de rutinas.</w:t>
      </w:r>
    </w:p>
    <w:p w14:paraId="12667E57"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Encuentra nuevas formas de participar en algunas de tus actividades favoritas.</w:t>
      </w:r>
    </w:p>
    <w:p w14:paraId="17550D7B" w14:textId="66947BAD" w:rsidR="00C21BEB" w:rsidRPr="00C21BEB" w:rsidRDefault="00C21BEB" w:rsidP="00C21BEB">
      <w:pPr>
        <w:kinsoku w:val="0"/>
        <w:overflowPunct w:val="0"/>
        <w:spacing w:line="360" w:lineRule="auto"/>
        <w:jc w:val="both"/>
        <w:textAlignment w:val="baseline"/>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Mantente informado, pero no te dejes bombardear por demasiada cobertura de los medios de comunicación.</w:t>
      </w:r>
    </w:p>
    <w:p w14:paraId="6959899E" w14:textId="2B015BAD" w:rsidR="00C21BEB" w:rsidRPr="00C21BEB" w:rsidRDefault="00C21BEB" w:rsidP="00C21BEB">
      <w:pPr>
        <w:kinsoku w:val="0"/>
        <w:overflowPunct w:val="0"/>
        <w:spacing w:line="360" w:lineRule="auto"/>
        <w:jc w:val="both"/>
        <w:textAlignment w:val="baseline"/>
        <w:rPr>
          <w:rFonts w:ascii="Arial" w:hAnsi="Arial" w:cs="Avenir-Light"/>
          <w:color w:val="000000"/>
          <w:sz w:val="24"/>
          <w:szCs w:val="19"/>
        </w:rPr>
      </w:pPr>
    </w:p>
    <w:p w14:paraId="5ABA37B4" w14:textId="77777777" w:rsidR="00C21BEB" w:rsidRP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r w:rsidRPr="00C21BEB">
        <w:rPr>
          <w:rFonts w:ascii="Arial" w:hAnsi="Arial" w:cs="HelveticaLTStd-BoldCond"/>
          <w:b/>
          <w:color w:val="3876BC"/>
          <w:sz w:val="24"/>
          <w:szCs w:val="20"/>
        </w:rPr>
        <w:t>Aquí hay algunas ideas saludables para controlar la ansiedad y mantener la estabilidad:</w:t>
      </w:r>
    </w:p>
    <w:p w14:paraId="34F7E8AE"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Leer un libro y jugar juegos - incluso virtualmente con amigos</w:t>
      </w:r>
    </w:p>
    <w:p w14:paraId="25A63175"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Empezar un nuevo pasatiempo o redescubrir uno que no has tenido tiempo para disfrutar</w:t>
      </w:r>
    </w:p>
    <w:p w14:paraId="73C40B99"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Empezar a ver un nuevo programa o serie de televisión con amigos que viven lejos de ti</w:t>
      </w:r>
    </w:p>
    <w:p w14:paraId="42FDF254"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Cocinar y hornear con ingredientes saludables</w:t>
      </w:r>
    </w:p>
    <w:p w14:paraId="23466333"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Meditar, realizar actividades físicas o hacer ejercicio</w:t>
      </w:r>
    </w:p>
    <w:p w14:paraId="5E585778"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Mantenerse virtualmente conectado con familiares y amigos especialmente aquellos que están aislados y solos</w:t>
      </w:r>
    </w:p>
    <w:p w14:paraId="7E207C6B"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Estructurar los días mediante la implementación de rutinas</w:t>
      </w:r>
    </w:p>
    <w:p w14:paraId="3F520F4E"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Ayudar o hacer algo amable para otra persona</w:t>
      </w:r>
    </w:p>
    <w:p w14:paraId="769911AA" w14:textId="77777777" w:rsid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p>
    <w:p w14:paraId="7B72CD68" w14:textId="77777777" w:rsid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p>
    <w:p w14:paraId="527C9EBF" w14:textId="77777777" w:rsid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p>
    <w:p w14:paraId="48D0F7C6" w14:textId="77777777" w:rsid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p>
    <w:p w14:paraId="0700BDA3" w14:textId="77777777" w:rsid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p>
    <w:p w14:paraId="4A21F5AF" w14:textId="13BE4F9C" w:rsidR="00C21BEB" w:rsidRP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r w:rsidRPr="00C21BEB">
        <w:rPr>
          <w:rFonts w:ascii="Arial" w:hAnsi="Arial" w:cs="HelveticaLTStd-BoldCond"/>
          <w:b/>
          <w:color w:val="3876BC"/>
          <w:sz w:val="24"/>
          <w:szCs w:val="20"/>
        </w:rPr>
        <w:lastRenderedPageBreak/>
        <w:t>Durante los momentos estresantes es fácil caer en comportamientos dañinos que pueden empeorar la ansiedad,</w:t>
      </w:r>
    </w:p>
    <w:p w14:paraId="13DB05F5" w14:textId="77777777" w:rsidR="00C21BEB" w:rsidRP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r w:rsidRPr="00C21BEB">
        <w:rPr>
          <w:rFonts w:ascii="Arial" w:hAnsi="Arial" w:cs="HelveticaLTStd-BoldCond"/>
          <w:b/>
          <w:color w:val="3876BC"/>
          <w:sz w:val="24"/>
          <w:szCs w:val="20"/>
        </w:rPr>
        <w:t>el miedo y la depresión. Siempre que sea posible, evita estas formas dañinas de confrontar la situación:</w:t>
      </w:r>
    </w:p>
    <w:p w14:paraId="54803123"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Consumir drogas recreativas y alcohol</w:t>
      </w:r>
    </w:p>
    <w:p w14:paraId="54EA0134"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Comer en exceso o comer alimentos no saludables</w:t>
      </w:r>
    </w:p>
    <w:p w14:paraId="303CFA8A"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Dormir en exceso</w:t>
      </w:r>
    </w:p>
    <w:p w14:paraId="2E644106"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El aislamiento extremo</w:t>
      </w:r>
    </w:p>
    <w:p w14:paraId="571F4231"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La inactividad</w:t>
      </w:r>
    </w:p>
    <w:p w14:paraId="653B48C9"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Ver con excesivo la televisión</w:t>
      </w:r>
    </w:p>
    <w:p w14:paraId="2E6431F2"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El uso excesivo de los videojuegos</w:t>
      </w:r>
    </w:p>
    <w:p w14:paraId="54DCCC1B"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Hacer compras innecesarias en línea</w:t>
      </w:r>
    </w:p>
    <w:p w14:paraId="358F14AE"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Jugar juegos de azar en la Internet</w:t>
      </w:r>
    </w:p>
    <w:p w14:paraId="4D192E21"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Ver pornografía</w:t>
      </w:r>
    </w:p>
    <w:p w14:paraId="3E06A3BC" w14:textId="77777777" w:rsidR="00C21BEB" w:rsidRPr="00C21BEB" w:rsidRDefault="00C21BEB" w:rsidP="00C21BEB">
      <w:pPr>
        <w:autoSpaceDE w:val="0"/>
        <w:autoSpaceDN w:val="0"/>
        <w:adjustRightInd w:val="0"/>
        <w:spacing w:after="0" w:line="360" w:lineRule="auto"/>
        <w:jc w:val="both"/>
        <w:rPr>
          <w:rFonts w:ascii="Arial" w:hAnsi="Arial" w:cs="HelveticaLTStd-BoldCond"/>
          <w:bCs/>
          <w:color w:val="3876BC"/>
          <w:sz w:val="24"/>
          <w:szCs w:val="20"/>
        </w:rPr>
      </w:pPr>
    </w:p>
    <w:p w14:paraId="5A0B7670" w14:textId="3F83CAC4" w:rsidR="00C21BEB" w:rsidRP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r w:rsidRPr="00C21BEB">
        <w:rPr>
          <w:rFonts w:ascii="Arial" w:hAnsi="Arial" w:cs="HelveticaLTStd-BoldCond"/>
          <w:b/>
          <w:color w:val="3876BC"/>
          <w:sz w:val="24"/>
          <w:szCs w:val="20"/>
        </w:rPr>
        <w:t>Es importante mantenerse informado y conectado a la conversación global en torno al COVID-19. Pero, recuerda</w:t>
      </w:r>
    </w:p>
    <w:p w14:paraId="04CB8759" w14:textId="77777777" w:rsidR="00C21BEB" w:rsidRP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r w:rsidRPr="00C21BEB">
        <w:rPr>
          <w:rFonts w:ascii="Arial" w:hAnsi="Arial" w:cs="HelveticaLTStd-BoldCond"/>
          <w:b/>
          <w:color w:val="3876BC"/>
          <w:sz w:val="24"/>
          <w:szCs w:val="20"/>
        </w:rPr>
        <w:t>que cantidades excesivas de noticias e información alarmantes como el enfoque en las tasas diarias de casos y</w:t>
      </w:r>
    </w:p>
    <w:p w14:paraId="0F1420F3" w14:textId="77777777" w:rsidR="00C21BEB" w:rsidRPr="00C21BEB" w:rsidRDefault="00C21BEB" w:rsidP="00C21BEB">
      <w:pPr>
        <w:autoSpaceDE w:val="0"/>
        <w:autoSpaceDN w:val="0"/>
        <w:adjustRightInd w:val="0"/>
        <w:spacing w:after="0" w:line="360" w:lineRule="auto"/>
        <w:jc w:val="both"/>
        <w:rPr>
          <w:rFonts w:ascii="Arial" w:hAnsi="Arial" w:cs="HelveticaLTStd-BoldCond"/>
          <w:b/>
          <w:color w:val="3876BC"/>
          <w:sz w:val="24"/>
          <w:szCs w:val="20"/>
        </w:rPr>
      </w:pPr>
      <w:r w:rsidRPr="00C21BEB">
        <w:rPr>
          <w:rFonts w:ascii="Arial" w:hAnsi="Arial" w:cs="HelveticaLTStd-BoldCond"/>
          <w:b/>
          <w:color w:val="3876BC"/>
          <w:sz w:val="24"/>
          <w:szCs w:val="20"/>
        </w:rPr>
        <w:t>los números de muertes pueden tener un efecto adverso en la salud mental.</w:t>
      </w:r>
    </w:p>
    <w:p w14:paraId="59F5B8B0" w14:textId="4C3E7F65"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Mantente informado con noticias de fuentes de confianza y concéntrate en los hechos esenciales que</w:t>
      </w:r>
      <w:r w:rsidR="00497C9A">
        <w:rPr>
          <w:rFonts w:ascii="Arial" w:hAnsi="Arial" w:cs="Avenir-Light"/>
          <w:color w:val="000000"/>
          <w:sz w:val="24"/>
          <w:szCs w:val="19"/>
        </w:rPr>
        <w:t xml:space="preserve"> </w:t>
      </w:r>
      <w:r w:rsidRPr="00C21BEB">
        <w:rPr>
          <w:rFonts w:ascii="Arial" w:hAnsi="Arial" w:cs="Avenir-Light"/>
          <w:color w:val="000000"/>
          <w:sz w:val="24"/>
          <w:szCs w:val="19"/>
        </w:rPr>
        <w:t>afectan directamente tu vida.</w:t>
      </w:r>
    </w:p>
    <w:p w14:paraId="42BB1C7E"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Mantén un buen equilibrio con la adquisición de los medios de comunicación.</w:t>
      </w:r>
    </w:p>
    <w:p w14:paraId="1F40DE79" w14:textId="77777777"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Cuando empieces a sentirte abrumado, tómate un descanso de las noticias y concéntrate en otras actividades.</w:t>
      </w:r>
    </w:p>
    <w:p w14:paraId="1C5DD97C" w14:textId="0C358333" w:rsidR="00C21BEB" w:rsidRPr="00C21BEB" w:rsidRDefault="00C21BEB" w:rsidP="00C21BEB">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Cuando sea apropiado, mantén conversaciones con otras personas en las que confíes acerca de tus</w:t>
      </w:r>
      <w:r w:rsidR="00497C9A">
        <w:rPr>
          <w:rFonts w:ascii="Arial" w:hAnsi="Arial" w:cs="Avenir-Light"/>
          <w:color w:val="000000"/>
          <w:sz w:val="24"/>
          <w:szCs w:val="19"/>
        </w:rPr>
        <w:t xml:space="preserve"> </w:t>
      </w:r>
      <w:r w:rsidRPr="00C21BEB">
        <w:rPr>
          <w:rFonts w:ascii="Arial" w:hAnsi="Arial" w:cs="Avenir-Light"/>
          <w:color w:val="000000"/>
          <w:sz w:val="24"/>
          <w:szCs w:val="19"/>
        </w:rPr>
        <w:t>observaciones e inquietudes.</w:t>
      </w:r>
    </w:p>
    <w:p w14:paraId="6E26B730" w14:textId="308266EA" w:rsidR="00C21BEB" w:rsidRPr="00497C9A" w:rsidRDefault="00C21BEB" w:rsidP="00497C9A">
      <w:pPr>
        <w:autoSpaceDE w:val="0"/>
        <w:autoSpaceDN w:val="0"/>
        <w:adjustRightInd w:val="0"/>
        <w:spacing w:after="0" w:line="360" w:lineRule="auto"/>
        <w:jc w:val="both"/>
        <w:rPr>
          <w:rFonts w:ascii="Arial" w:hAnsi="Arial" w:cs="Avenir-Light"/>
          <w:color w:val="000000"/>
          <w:sz w:val="24"/>
          <w:szCs w:val="19"/>
        </w:rPr>
      </w:pPr>
      <w:r w:rsidRPr="00C21BEB">
        <w:rPr>
          <w:rFonts w:ascii="Arial" w:hAnsi="Arial" w:cs="Avenir-Light"/>
          <w:color w:val="92C93E"/>
          <w:sz w:val="24"/>
          <w:szCs w:val="19"/>
        </w:rPr>
        <w:t xml:space="preserve">• </w:t>
      </w:r>
      <w:r w:rsidRPr="00C21BEB">
        <w:rPr>
          <w:rFonts w:ascii="Arial" w:hAnsi="Arial" w:cs="Avenir-Light"/>
          <w:color w:val="000000"/>
          <w:sz w:val="24"/>
          <w:szCs w:val="19"/>
        </w:rPr>
        <w:t>Si tienes niños en la casa, responde a sus preguntas de manera sencilla y precisa, en una forma apropiada</w:t>
      </w:r>
      <w:r w:rsidR="00497C9A">
        <w:rPr>
          <w:rFonts w:ascii="Arial" w:hAnsi="Arial" w:cs="Avenir-Light"/>
          <w:color w:val="000000"/>
          <w:sz w:val="24"/>
          <w:szCs w:val="19"/>
        </w:rPr>
        <w:t xml:space="preserve"> </w:t>
      </w:r>
      <w:r w:rsidRPr="00C21BEB">
        <w:rPr>
          <w:rFonts w:ascii="Arial" w:hAnsi="Arial" w:cs="Avenir-Light"/>
          <w:color w:val="000000"/>
          <w:sz w:val="24"/>
          <w:szCs w:val="19"/>
        </w:rPr>
        <w:t>para sus edades, cuidando de no abrumarlos con detalles que no son esenciales.</w:t>
      </w:r>
    </w:p>
    <w:p w14:paraId="518B96AE" w14:textId="77777777" w:rsidR="00C21BEB" w:rsidRPr="00C21BEB" w:rsidRDefault="00C21BEB" w:rsidP="00C21BEB">
      <w:pPr>
        <w:kinsoku w:val="0"/>
        <w:overflowPunct w:val="0"/>
        <w:spacing w:line="360" w:lineRule="auto"/>
        <w:jc w:val="both"/>
        <w:textAlignment w:val="baseline"/>
        <w:rPr>
          <w:rFonts w:ascii="Arial" w:hAnsi="Arial" w:cs="Arial"/>
          <w:bCs/>
          <w:sz w:val="24"/>
          <w:szCs w:val="24"/>
        </w:rPr>
      </w:pPr>
    </w:p>
    <w:sectPr w:rsidR="00C21BEB" w:rsidRPr="00C21B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Light">
    <w:altName w:val="Calibri"/>
    <w:panose1 w:val="00000000000000000000"/>
    <w:charset w:val="00"/>
    <w:family w:val="swiss"/>
    <w:notTrueType/>
    <w:pitch w:val="default"/>
    <w:sig w:usb0="00000003" w:usb1="00000000" w:usb2="00000000" w:usb3="00000000" w:csb0="00000001" w:csb1="00000000"/>
  </w:font>
  <w:font w:name="HelveticaLTStd-BoldCon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00B"/>
    <w:multiLevelType w:val="hybridMultilevel"/>
    <w:tmpl w:val="C6FAF15C"/>
    <w:lvl w:ilvl="0" w:tplc="DA72FFC0">
      <w:start w:val="1"/>
      <w:numFmt w:val="bullet"/>
      <w:lvlText w:val="•"/>
      <w:lvlJc w:val="left"/>
      <w:pPr>
        <w:tabs>
          <w:tab w:val="num" w:pos="720"/>
        </w:tabs>
        <w:ind w:left="720" w:hanging="360"/>
      </w:pPr>
      <w:rPr>
        <w:rFonts w:ascii="Arial" w:hAnsi="Arial" w:hint="default"/>
      </w:rPr>
    </w:lvl>
    <w:lvl w:ilvl="1" w:tplc="10749F24" w:tentative="1">
      <w:start w:val="1"/>
      <w:numFmt w:val="bullet"/>
      <w:lvlText w:val="•"/>
      <w:lvlJc w:val="left"/>
      <w:pPr>
        <w:tabs>
          <w:tab w:val="num" w:pos="1440"/>
        </w:tabs>
        <w:ind w:left="1440" w:hanging="360"/>
      </w:pPr>
      <w:rPr>
        <w:rFonts w:ascii="Arial" w:hAnsi="Arial" w:hint="default"/>
      </w:rPr>
    </w:lvl>
    <w:lvl w:ilvl="2" w:tplc="B8B8EE32" w:tentative="1">
      <w:start w:val="1"/>
      <w:numFmt w:val="bullet"/>
      <w:lvlText w:val="•"/>
      <w:lvlJc w:val="left"/>
      <w:pPr>
        <w:tabs>
          <w:tab w:val="num" w:pos="2160"/>
        </w:tabs>
        <w:ind w:left="2160" w:hanging="360"/>
      </w:pPr>
      <w:rPr>
        <w:rFonts w:ascii="Arial" w:hAnsi="Arial" w:hint="default"/>
      </w:rPr>
    </w:lvl>
    <w:lvl w:ilvl="3" w:tplc="72663D6C" w:tentative="1">
      <w:start w:val="1"/>
      <w:numFmt w:val="bullet"/>
      <w:lvlText w:val="•"/>
      <w:lvlJc w:val="left"/>
      <w:pPr>
        <w:tabs>
          <w:tab w:val="num" w:pos="2880"/>
        </w:tabs>
        <w:ind w:left="2880" w:hanging="360"/>
      </w:pPr>
      <w:rPr>
        <w:rFonts w:ascii="Arial" w:hAnsi="Arial" w:hint="default"/>
      </w:rPr>
    </w:lvl>
    <w:lvl w:ilvl="4" w:tplc="D950955E" w:tentative="1">
      <w:start w:val="1"/>
      <w:numFmt w:val="bullet"/>
      <w:lvlText w:val="•"/>
      <w:lvlJc w:val="left"/>
      <w:pPr>
        <w:tabs>
          <w:tab w:val="num" w:pos="3600"/>
        </w:tabs>
        <w:ind w:left="3600" w:hanging="360"/>
      </w:pPr>
      <w:rPr>
        <w:rFonts w:ascii="Arial" w:hAnsi="Arial" w:hint="default"/>
      </w:rPr>
    </w:lvl>
    <w:lvl w:ilvl="5" w:tplc="C81A1E12" w:tentative="1">
      <w:start w:val="1"/>
      <w:numFmt w:val="bullet"/>
      <w:lvlText w:val="•"/>
      <w:lvlJc w:val="left"/>
      <w:pPr>
        <w:tabs>
          <w:tab w:val="num" w:pos="4320"/>
        </w:tabs>
        <w:ind w:left="4320" w:hanging="360"/>
      </w:pPr>
      <w:rPr>
        <w:rFonts w:ascii="Arial" w:hAnsi="Arial" w:hint="default"/>
      </w:rPr>
    </w:lvl>
    <w:lvl w:ilvl="6" w:tplc="066829E0" w:tentative="1">
      <w:start w:val="1"/>
      <w:numFmt w:val="bullet"/>
      <w:lvlText w:val="•"/>
      <w:lvlJc w:val="left"/>
      <w:pPr>
        <w:tabs>
          <w:tab w:val="num" w:pos="5040"/>
        </w:tabs>
        <w:ind w:left="5040" w:hanging="360"/>
      </w:pPr>
      <w:rPr>
        <w:rFonts w:ascii="Arial" w:hAnsi="Arial" w:hint="default"/>
      </w:rPr>
    </w:lvl>
    <w:lvl w:ilvl="7" w:tplc="EFE0085E" w:tentative="1">
      <w:start w:val="1"/>
      <w:numFmt w:val="bullet"/>
      <w:lvlText w:val="•"/>
      <w:lvlJc w:val="left"/>
      <w:pPr>
        <w:tabs>
          <w:tab w:val="num" w:pos="5760"/>
        </w:tabs>
        <w:ind w:left="5760" w:hanging="360"/>
      </w:pPr>
      <w:rPr>
        <w:rFonts w:ascii="Arial" w:hAnsi="Arial" w:hint="default"/>
      </w:rPr>
    </w:lvl>
    <w:lvl w:ilvl="8" w:tplc="4CBAE8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1052FC"/>
    <w:multiLevelType w:val="hybridMultilevel"/>
    <w:tmpl w:val="E0ACE02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2981DAB"/>
    <w:multiLevelType w:val="hybridMultilevel"/>
    <w:tmpl w:val="C55E2C6A"/>
    <w:lvl w:ilvl="0" w:tplc="414C9474">
      <w:start w:val="1"/>
      <w:numFmt w:val="bullet"/>
      <w:lvlText w:val="•"/>
      <w:lvlJc w:val="left"/>
      <w:pPr>
        <w:tabs>
          <w:tab w:val="num" w:pos="720"/>
        </w:tabs>
        <w:ind w:left="720" w:hanging="360"/>
      </w:pPr>
      <w:rPr>
        <w:rFonts w:ascii="Arial" w:hAnsi="Arial" w:hint="default"/>
      </w:rPr>
    </w:lvl>
    <w:lvl w:ilvl="1" w:tplc="AD9E2AEC" w:tentative="1">
      <w:start w:val="1"/>
      <w:numFmt w:val="bullet"/>
      <w:lvlText w:val="•"/>
      <w:lvlJc w:val="left"/>
      <w:pPr>
        <w:tabs>
          <w:tab w:val="num" w:pos="1440"/>
        </w:tabs>
        <w:ind w:left="1440" w:hanging="360"/>
      </w:pPr>
      <w:rPr>
        <w:rFonts w:ascii="Arial" w:hAnsi="Arial" w:hint="default"/>
      </w:rPr>
    </w:lvl>
    <w:lvl w:ilvl="2" w:tplc="2EF27DEA" w:tentative="1">
      <w:start w:val="1"/>
      <w:numFmt w:val="bullet"/>
      <w:lvlText w:val="•"/>
      <w:lvlJc w:val="left"/>
      <w:pPr>
        <w:tabs>
          <w:tab w:val="num" w:pos="2160"/>
        </w:tabs>
        <w:ind w:left="2160" w:hanging="360"/>
      </w:pPr>
      <w:rPr>
        <w:rFonts w:ascii="Arial" w:hAnsi="Arial" w:hint="default"/>
      </w:rPr>
    </w:lvl>
    <w:lvl w:ilvl="3" w:tplc="F5C0719A" w:tentative="1">
      <w:start w:val="1"/>
      <w:numFmt w:val="bullet"/>
      <w:lvlText w:val="•"/>
      <w:lvlJc w:val="left"/>
      <w:pPr>
        <w:tabs>
          <w:tab w:val="num" w:pos="2880"/>
        </w:tabs>
        <w:ind w:left="2880" w:hanging="360"/>
      </w:pPr>
      <w:rPr>
        <w:rFonts w:ascii="Arial" w:hAnsi="Arial" w:hint="default"/>
      </w:rPr>
    </w:lvl>
    <w:lvl w:ilvl="4" w:tplc="A10489F4" w:tentative="1">
      <w:start w:val="1"/>
      <w:numFmt w:val="bullet"/>
      <w:lvlText w:val="•"/>
      <w:lvlJc w:val="left"/>
      <w:pPr>
        <w:tabs>
          <w:tab w:val="num" w:pos="3600"/>
        </w:tabs>
        <w:ind w:left="3600" w:hanging="360"/>
      </w:pPr>
      <w:rPr>
        <w:rFonts w:ascii="Arial" w:hAnsi="Arial" w:hint="default"/>
      </w:rPr>
    </w:lvl>
    <w:lvl w:ilvl="5" w:tplc="FF6C57FE" w:tentative="1">
      <w:start w:val="1"/>
      <w:numFmt w:val="bullet"/>
      <w:lvlText w:val="•"/>
      <w:lvlJc w:val="left"/>
      <w:pPr>
        <w:tabs>
          <w:tab w:val="num" w:pos="4320"/>
        </w:tabs>
        <w:ind w:left="4320" w:hanging="360"/>
      </w:pPr>
      <w:rPr>
        <w:rFonts w:ascii="Arial" w:hAnsi="Arial" w:hint="default"/>
      </w:rPr>
    </w:lvl>
    <w:lvl w:ilvl="6" w:tplc="1B8C2106" w:tentative="1">
      <w:start w:val="1"/>
      <w:numFmt w:val="bullet"/>
      <w:lvlText w:val="•"/>
      <w:lvlJc w:val="left"/>
      <w:pPr>
        <w:tabs>
          <w:tab w:val="num" w:pos="5040"/>
        </w:tabs>
        <w:ind w:left="5040" w:hanging="360"/>
      </w:pPr>
      <w:rPr>
        <w:rFonts w:ascii="Arial" w:hAnsi="Arial" w:hint="default"/>
      </w:rPr>
    </w:lvl>
    <w:lvl w:ilvl="7" w:tplc="47EA740A" w:tentative="1">
      <w:start w:val="1"/>
      <w:numFmt w:val="bullet"/>
      <w:lvlText w:val="•"/>
      <w:lvlJc w:val="left"/>
      <w:pPr>
        <w:tabs>
          <w:tab w:val="num" w:pos="5760"/>
        </w:tabs>
        <w:ind w:left="5760" w:hanging="360"/>
      </w:pPr>
      <w:rPr>
        <w:rFonts w:ascii="Arial" w:hAnsi="Arial" w:hint="default"/>
      </w:rPr>
    </w:lvl>
    <w:lvl w:ilvl="8" w:tplc="3550C6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DEA43D1"/>
    <w:multiLevelType w:val="hybridMultilevel"/>
    <w:tmpl w:val="8C3C4712"/>
    <w:lvl w:ilvl="0" w:tplc="F538FFC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61320369"/>
    <w:multiLevelType w:val="hybridMultilevel"/>
    <w:tmpl w:val="E29873F2"/>
    <w:lvl w:ilvl="0" w:tplc="9E221D64">
      <w:start w:val="1"/>
      <w:numFmt w:val="bullet"/>
      <w:lvlText w:val="•"/>
      <w:lvlJc w:val="left"/>
      <w:pPr>
        <w:tabs>
          <w:tab w:val="num" w:pos="720"/>
        </w:tabs>
        <w:ind w:left="720" w:hanging="360"/>
      </w:pPr>
      <w:rPr>
        <w:rFonts w:ascii="Times New Roman" w:hAnsi="Times New Roman" w:hint="default"/>
      </w:rPr>
    </w:lvl>
    <w:lvl w:ilvl="1" w:tplc="FDB4AC62" w:tentative="1">
      <w:start w:val="1"/>
      <w:numFmt w:val="bullet"/>
      <w:lvlText w:val="•"/>
      <w:lvlJc w:val="left"/>
      <w:pPr>
        <w:tabs>
          <w:tab w:val="num" w:pos="1440"/>
        </w:tabs>
        <w:ind w:left="1440" w:hanging="360"/>
      </w:pPr>
      <w:rPr>
        <w:rFonts w:ascii="Times New Roman" w:hAnsi="Times New Roman" w:hint="default"/>
      </w:rPr>
    </w:lvl>
    <w:lvl w:ilvl="2" w:tplc="BB461FBE" w:tentative="1">
      <w:start w:val="1"/>
      <w:numFmt w:val="bullet"/>
      <w:lvlText w:val="•"/>
      <w:lvlJc w:val="left"/>
      <w:pPr>
        <w:tabs>
          <w:tab w:val="num" w:pos="2160"/>
        </w:tabs>
        <w:ind w:left="2160" w:hanging="360"/>
      </w:pPr>
      <w:rPr>
        <w:rFonts w:ascii="Times New Roman" w:hAnsi="Times New Roman" w:hint="default"/>
      </w:rPr>
    </w:lvl>
    <w:lvl w:ilvl="3" w:tplc="0610DE0A" w:tentative="1">
      <w:start w:val="1"/>
      <w:numFmt w:val="bullet"/>
      <w:lvlText w:val="•"/>
      <w:lvlJc w:val="left"/>
      <w:pPr>
        <w:tabs>
          <w:tab w:val="num" w:pos="2880"/>
        </w:tabs>
        <w:ind w:left="2880" w:hanging="360"/>
      </w:pPr>
      <w:rPr>
        <w:rFonts w:ascii="Times New Roman" w:hAnsi="Times New Roman" w:hint="default"/>
      </w:rPr>
    </w:lvl>
    <w:lvl w:ilvl="4" w:tplc="B57E169C" w:tentative="1">
      <w:start w:val="1"/>
      <w:numFmt w:val="bullet"/>
      <w:lvlText w:val="•"/>
      <w:lvlJc w:val="left"/>
      <w:pPr>
        <w:tabs>
          <w:tab w:val="num" w:pos="3600"/>
        </w:tabs>
        <w:ind w:left="3600" w:hanging="360"/>
      </w:pPr>
      <w:rPr>
        <w:rFonts w:ascii="Times New Roman" w:hAnsi="Times New Roman" w:hint="default"/>
      </w:rPr>
    </w:lvl>
    <w:lvl w:ilvl="5" w:tplc="D644773C" w:tentative="1">
      <w:start w:val="1"/>
      <w:numFmt w:val="bullet"/>
      <w:lvlText w:val="•"/>
      <w:lvlJc w:val="left"/>
      <w:pPr>
        <w:tabs>
          <w:tab w:val="num" w:pos="4320"/>
        </w:tabs>
        <w:ind w:left="4320" w:hanging="360"/>
      </w:pPr>
      <w:rPr>
        <w:rFonts w:ascii="Times New Roman" w:hAnsi="Times New Roman" w:hint="default"/>
      </w:rPr>
    </w:lvl>
    <w:lvl w:ilvl="6" w:tplc="C46AA9A6" w:tentative="1">
      <w:start w:val="1"/>
      <w:numFmt w:val="bullet"/>
      <w:lvlText w:val="•"/>
      <w:lvlJc w:val="left"/>
      <w:pPr>
        <w:tabs>
          <w:tab w:val="num" w:pos="5040"/>
        </w:tabs>
        <w:ind w:left="5040" w:hanging="360"/>
      </w:pPr>
      <w:rPr>
        <w:rFonts w:ascii="Times New Roman" w:hAnsi="Times New Roman" w:hint="default"/>
      </w:rPr>
    </w:lvl>
    <w:lvl w:ilvl="7" w:tplc="B6DEE726" w:tentative="1">
      <w:start w:val="1"/>
      <w:numFmt w:val="bullet"/>
      <w:lvlText w:val="•"/>
      <w:lvlJc w:val="left"/>
      <w:pPr>
        <w:tabs>
          <w:tab w:val="num" w:pos="5760"/>
        </w:tabs>
        <w:ind w:left="5760" w:hanging="360"/>
      </w:pPr>
      <w:rPr>
        <w:rFonts w:ascii="Times New Roman" w:hAnsi="Times New Roman" w:hint="default"/>
      </w:rPr>
    </w:lvl>
    <w:lvl w:ilvl="8" w:tplc="235E41C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B41485B"/>
    <w:multiLevelType w:val="hybridMultilevel"/>
    <w:tmpl w:val="3C6A282E"/>
    <w:lvl w:ilvl="0" w:tplc="CED8E65E">
      <w:start w:val="1"/>
      <w:numFmt w:val="decimal"/>
      <w:lvlText w:val="%1."/>
      <w:lvlJc w:val="left"/>
      <w:pPr>
        <w:tabs>
          <w:tab w:val="num" w:pos="720"/>
        </w:tabs>
        <w:ind w:left="720" w:hanging="360"/>
      </w:pPr>
    </w:lvl>
    <w:lvl w:ilvl="1" w:tplc="43383E86" w:tentative="1">
      <w:start w:val="1"/>
      <w:numFmt w:val="decimal"/>
      <w:lvlText w:val="%2."/>
      <w:lvlJc w:val="left"/>
      <w:pPr>
        <w:tabs>
          <w:tab w:val="num" w:pos="1440"/>
        </w:tabs>
        <w:ind w:left="1440" w:hanging="360"/>
      </w:pPr>
    </w:lvl>
    <w:lvl w:ilvl="2" w:tplc="EFEE3938" w:tentative="1">
      <w:start w:val="1"/>
      <w:numFmt w:val="decimal"/>
      <w:lvlText w:val="%3."/>
      <w:lvlJc w:val="left"/>
      <w:pPr>
        <w:tabs>
          <w:tab w:val="num" w:pos="2160"/>
        </w:tabs>
        <w:ind w:left="2160" w:hanging="360"/>
      </w:pPr>
    </w:lvl>
    <w:lvl w:ilvl="3" w:tplc="AA90FE5E" w:tentative="1">
      <w:start w:val="1"/>
      <w:numFmt w:val="decimal"/>
      <w:lvlText w:val="%4."/>
      <w:lvlJc w:val="left"/>
      <w:pPr>
        <w:tabs>
          <w:tab w:val="num" w:pos="2880"/>
        </w:tabs>
        <w:ind w:left="2880" w:hanging="360"/>
      </w:pPr>
    </w:lvl>
    <w:lvl w:ilvl="4" w:tplc="068CABFA" w:tentative="1">
      <w:start w:val="1"/>
      <w:numFmt w:val="decimal"/>
      <w:lvlText w:val="%5."/>
      <w:lvlJc w:val="left"/>
      <w:pPr>
        <w:tabs>
          <w:tab w:val="num" w:pos="3600"/>
        </w:tabs>
        <w:ind w:left="3600" w:hanging="360"/>
      </w:pPr>
    </w:lvl>
    <w:lvl w:ilvl="5" w:tplc="29144CA6" w:tentative="1">
      <w:start w:val="1"/>
      <w:numFmt w:val="decimal"/>
      <w:lvlText w:val="%6."/>
      <w:lvlJc w:val="left"/>
      <w:pPr>
        <w:tabs>
          <w:tab w:val="num" w:pos="4320"/>
        </w:tabs>
        <w:ind w:left="4320" w:hanging="360"/>
      </w:pPr>
    </w:lvl>
    <w:lvl w:ilvl="6" w:tplc="D344937E" w:tentative="1">
      <w:start w:val="1"/>
      <w:numFmt w:val="decimal"/>
      <w:lvlText w:val="%7."/>
      <w:lvlJc w:val="left"/>
      <w:pPr>
        <w:tabs>
          <w:tab w:val="num" w:pos="5040"/>
        </w:tabs>
        <w:ind w:left="5040" w:hanging="360"/>
      </w:pPr>
    </w:lvl>
    <w:lvl w:ilvl="7" w:tplc="F73EC592" w:tentative="1">
      <w:start w:val="1"/>
      <w:numFmt w:val="decimal"/>
      <w:lvlText w:val="%8."/>
      <w:lvlJc w:val="left"/>
      <w:pPr>
        <w:tabs>
          <w:tab w:val="num" w:pos="5760"/>
        </w:tabs>
        <w:ind w:left="5760" w:hanging="360"/>
      </w:pPr>
    </w:lvl>
    <w:lvl w:ilvl="8" w:tplc="0FB269A2"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33"/>
    <w:rsid w:val="0021395E"/>
    <w:rsid w:val="00367FDC"/>
    <w:rsid w:val="00374110"/>
    <w:rsid w:val="003B6978"/>
    <w:rsid w:val="003C660B"/>
    <w:rsid w:val="00497C9A"/>
    <w:rsid w:val="00B41933"/>
    <w:rsid w:val="00C21B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DC06"/>
  <w15:chartTrackingRefBased/>
  <w15:docId w15:val="{53C24A32-2A2C-49B0-9190-54D96AA4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4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1933"/>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1105</Words>
  <Characters>6082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Administrador</cp:lastModifiedBy>
  <cp:revision>2</cp:revision>
  <dcterms:created xsi:type="dcterms:W3CDTF">2020-05-20T13:29:00Z</dcterms:created>
  <dcterms:modified xsi:type="dcterms:W3CDTF">2020-05-20T13:29:00Z</dcterms:modified>
</cp:coreProperties>
</file>