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625" w:rsidRPr="00883F72" w:rsidRDefault="007A7625" w:rsidP="007A7625">
      <w:pPr>
        <w:spacing w:before="120" w:after="120"/>
        <w:jc w:val="both"/>
        <w:rPr>
          <w:rFonts w:ascii="Arial" w:hAnsi="Arial" w:cs="Arial"/>
          <w:b/>
          <w:bCs/>
          <w:color w:val="000000"/>
        </w:rPr>
      </w:pPr>
      <w:r w:rsidRPr="00883F72">
        <w:rPr>
          <w:rFonts w:ascii="Arial" w:hAnsi="Arial" w:cs="Arial"/>
          <w:b/>
          <w:bCs/>
          <w:color w:val="000000"/>
        </w:rPr>
        <w:t>ASIGNATURA: ECONOMÍA POLÍTICA</w:t>
      </w:r>
    </w:p>
    <w:p w:rsidR="007A7625" w:rsidRPr="00883F72" w:rsidRDefault="007A7625" w:rsidP="007A7625">
      <w:pPr>
        <w:spacing w:before="120" w:after="120"/>
        <w:jc w:val="both"/>
        <w:rPr>
          <w:rFonts w:ascii="Arial" w:hAnsi="Arial" w:cs="Arial"/>
          <w:bCs/>
          <w:color w:val="000000"/>
        </w:rPr>
      </w:pPr>
      <w:r w:rsidRPr="00883F72">
        <w:rPr>
          <w:rFonts w:ascii="Arial" w:hAnsi="Arial" w:cs="Arial"/>
          <w:bCs/>
          <w:color w:val="000000"/>
        </w:rPr>
        <w:t>DATOS PRELIMINARES</w:t>
      </w:r>
    </w:p>
    <w:p w:rsidR="007A7625" w:rsidRPr="00883F72" w:rsidRDefault="007A7625" w:rsidP="007A7625">
      <w:pPr>
        <w:spacing w:before="120" w:after="120"/>
        <w:jc w:val="both"/>
        <w:rPr>
          <w:rFonts w:ascii="Arial" w:hAnsi="Arial" w:cs="Arial"/>
          <w:bCs/>
          <w:color w:val="000000"/>
        </w:rPr>
      </w:pPr>
      <w:r w:rsidRPr="00883F72">
        <w:rPr>
          <w:rFonts w:ascii="Arial" w:hAnsi="Arial" w:cs="Arial"/>
          <w:bCs/>
          <w:color w:val="000000"/>
        </w:rPr>
        <w:t xml:space="preserve">No. de semanas: </w:t>
      </w:r>
      <w:r w:rsidR="00F900EC">
        <w:rPr>
          <w:rFonts w:ascii="Arial" w:hAnsi="Arial" w:cs="Arial"/>
          <w:bCs/>
          <w:color w:val="000000"/>
        </w:rPr>
        <w:t>17</w:t>
      </w:r>
    </w:p>
    <w:p w:rsidR="007A7625" w:rsidRPr="00883F72" w:rsidRDefault="007A7625" w:rsidP="007A7625">
      <w:pPr>
        <w:spacing w:before="120" w:after="120"/>
        <w:jc w:val="both"/>
        <w:rPr>
          <w:rFonts w:ascii="Arial" w:hAnsi="Arial" w:cs="Arial"/>
          <w:bCs/>
          <w:color w:val="000000"/>
        </w:rPr>
      </w:pPr>
      <w:r w:rsidRPr="00883F72">
        <w:rPr>
          <w:rFonts w:ascii="Arial" w:hAnsi="Arial" w:cs="Arial"/>
          <w:bCs/>
          <w:color w:val="000000"/>
        </w:rPr>
        <w:t>No. de horas semanales: 4</w:t>
      </w:r>
    </w:p>
    <w:p w:rsidR="007A7625" w:rsidRDefault="007A7625" w:rsidP="007A7625">
      <w:pPr>
        <w:spacing w:before="120" w:after="120"/>
        <w:jc w:val="both"/>
        <w:rPr>
          <w:rFonts w:ascii="Arial" w:hAnsi="Arial" w:cs="Arial"/>
          <w:bCs/>
          <w:color w:val="000000"/>
        </w:rPr>
      </w:pPr>
      <w:r w:rsidRPr="00883F72">
        <w:rPr>
          <w:rFonts w:ascii="Arial" w:hAnsi="Arial" w:cs="Arial"/>
          <w:bCs/>
          <w:color w:val="000000"/>
        </w:rPr>
        <w:t xml:space="preserve">Total de horas de la asignatura: </w:t>
      </w:r>
      <w:r w:rsidR="00F900EC">
        <w:rPr>
          <w:rFonts w:ascii="Arial" w:hAnsi="Arial" w:cs="Arial"/>
          <w:bCs/>
          <w:color w:val="000000"/>
        </w:rPr>
        <w:t>5</w:t>
      </w:r>
      <w:r w:rsidRPr="00883F72">
        <w:rPr>
          <w:rFonts w:ascii="Arial" w:hAnsi="Arial" w:cs="Arial"/>
          <w:bCs/>
          <w:color w:val="000000"/>
        </w:rPr>
        <w:t>6</w:t>
      </w:r>
    </w:p>
    <w:p w:rsidR="006222F0" w:rsidRDefault="006222F0"/>
    <w:p w:rsidR="007A7625" w:rsidRDefault="007A7625"/>
    <w:p w:rsidR="007A7625" w:rsidRPr="00C77ED4" w:rsidRDefault="007A7625" w:rsidP="007A7625">
      <w:pPr>
        <w:pStyle w:val="Prrafodelista"/>
        <w:numPr>
          <w:ilvl w:val="0"/>
          <w:numId w:val="5"/>
        </w:numPr>
        <w:spacing w:before="120" w:after="120"/>
        <w:jc w:val="both"/>
        <w:rPr>
          <w:rFonts w:ascii="Arial" w:hAnsi="Arial" w:cs="Arial"/>
          <w:color w:val="000000"/>
          <w:sz w:val="24"/>
        </w:rPr>
      </w:pPr>
      <w:r w:rsidRPr="00C77ED4">
        <w:rPr>
          <w:rFonts w:ascii="Arial" w:hAnsi="Arial" w:cs="Arial"/>
          <w:b/>
          <w:bCs/>
          <w:color w:val="000000"/>
          <w:sz w:val="24"/>
        </w:rPr>
        <w:t>FUNDAMENTACIÓN DE LA ASIGNATURA</w:t>
      </w:r>
    </w:p>
    <w:p w:rsidR="007A7625" w:rsidRPr="004B6A29" w:rsidRDefault="007A7625" w:rsidP="007A7625">
      <w:pPr>
        <w:spacing w:before="120" w:after="120"/>
        <w:jc w:val="both"/>
        <w:rPr>
          <w:rFonts w:ascii="Arial" w:hAnsi="Arial" w:cs="Arial"/>
          <w:color w:val="000000"/>
        </w:rPr>
      </w:pPr>
      <w:r w:rsidRPr="004B6A29">
        <w:rPr>
          <w:rFonts w:ascii="Arial" w:hAnsi="Arial" w:cs="Arial"/>
          <w:color w:val="000000"/>
        </w:rPr>
        <w:t>El estudio de la Economía Política constituye un elemento esencial para los futuros profesionales universitarios cubanos. Esto es así, po</w:t>
      </w:r>
      <w:r w:rsidR="00D10006">
        <w:rPr>
          <w:rFonts w:ascii="Arial" w:hAnsi="Arial" w:cs="Arial"/>
          <w:color w:val="000000"/>
        </w:rPr>
        <w:t xml:space="preserve">rque el carácter explotador del </w:t>
      </w:r>
      <w:r w:rsidRPr="004B6A29">
        <w:rPr>
          <w:rFonts w:ascii="Arial" w:hAnsi="Arial" w:cs="Arial"/>
          <w:color w:val="000000"/>
        </w:rPr>
        <w:t xml:space="preserve">modo de producción capitalista se reproduce histórica y lógicamente </w:t>
      </w:r>
      <w:proofErr w:type="spellStart"/>
      <w:r w:rsidRPr="004B6A29">
        <w:rPr>
          <w:rFonts w:ascii="Arial" w:hAnsi="Arial" w:cs="Arial"/>
          <w:color w:val="000000"/>
        </w:rPr>
        <w:t>profundizandosu</w:t>
      </w:r>
      <w:proofErr w:type="spellEnd"/>
      <w:r w:rsidRPr="004B6A29">
        <w:rPr>
          <w:rFonts w:ascii="Arial" w:hAnsi="Arial" w:cs="Arial"/>
          <w:color w:val="000000"/>
        </w:rPr>
        <w:t xml:space="preserve"> sistema de contradicciones, las cuales prevalecen y se acentúan en la fase Imperialista hasta el presente, exacerbando la polarización y desigualdad a niveles extremos, entre países y al interior de estos, llegando a poner en peligro la subsistencia misma de la humanidad. Por esta razón, la lucha por el socialismo es hoy más actual y vigente que nunca. En América Latina se debaten posibles proyectos alternativos a la hegemonía del capital. Cuba se encuentra enfrascada en la creación de la nueva sociedad y, no obstante</w:t>
      </w:r>
      <w:r>
        <w:rPr>
          <w:rFonts w:ascii="Arial" w:hAnsi="Arial" w:cs="Arial"/>
          <w:color w:val="000000"/>
        </w:rPr>
        <w:t>,</w:t>
      </w:r>
      <w:r w:rsidRPr="004B6A29">
        <w:rPr>
          <w:rFonts w:ascii="Arial" w:hAnsi="Arial" w:cs="Arial"/>
          <w:color w:val="000000"/>
        </w:rPr>
        <w:t xml:space="preserve"> el implacable asedio imperialista y las contradicciones inherentes al proceso de construcción socialista, ha alcanzado innumerables logros en las más diversas esferas del desarrollo socio-económico, ejerciendo una estimulante influencia en América Latina y otras áreas del mundo. Sin embargo, los resultados obtenidos en el terreno de la economía aún se encuentran distantes de nuestr</w:t>
      </w:r>
      <w:r>
        <w:rPr>
          <w:rFonts w:ascii="Arial" w:hAnsi="Arial" w:cs="Arial"/>
          <w:color w:val="000000"/>
        </w:rPr>
        <w:t>as necesidades y aspiraciones,</w:t>
      </w:r>
      <w:r w:rsidRPr="004B6A29">
        <w:rPr>
          <w:rFonts w:ascii="Arial" w:hAnsi="Arial" w:cs="Arial"/>
          <w:color w:val="000000"/>
        </w:rPr>
        <w:t xml:space="preserve"> en consecuencia, las tareas del desarrollo socioeconómico futuro plantean grandes retos.</w:t>
      </w:r>
    </w:p>
    <w:p w:rsidR="007A7625" w:rsidRPr="004B6A29" w:rsidRDefault="007A7625" w:rsidP="007A7625">
      <w:pPr>
        <w:spacing w:before="120" w:after="120"/>
        <w:rPr>
          <w:rFonts w:ascii="Arial" w:hAnsi="Arial" w:cs="Arial"/>
          <w:b/>
          <w:bCs/>
          <w:color w:val="000000"/>
        </w:rPr>
      </w:pPr>
    </w:p>
    <w:p w:rsidR="007A7625" w:rsidRPr="004B6A29" w:rsidRDefault="007A7625" w:rsidP="007A7625">
      <w:pPr>
        <w:spacing w:before="120" w:after="120"/>
        <w:rPr>
          <w:rFonts w:ascii="Arial" w:hAnsi="Arial" w:cs="Arial"/>
          <w:b/>
          <w:bCs/>
          <w:color w:val="000000"/>
        </w:rPr>
      </w:pPr>
      <w:r>
        <w:rPr>
          <w:rFonts w:ascii="Arial" w:hAnsi="Arial" w:cs="Arial"/>
          <w:b/>
          <w:bCs/>
          <w:color w:val="000000"/>
        </w:rPr>
        <w:t xml:space="preserve">II. </w:t>
      </w:r>
      <w:r w:rsidRPr="004B6A29">
        <w:rPr>
          <w:rFonts w:ascii="Arial" w:hAnsi="Arial" w:cs="Arial"/>
          <w:b/>
          <w:bCs/>
          <w:color w:val="000000"/>
        </w:rPr>
        <w:t>OBJETIVOS GENERALES DE LA ASIGNATURA</w:t>
      </w:r>
    </w:p>
    <w:p w:rsidR="007A7625" w:rsidRPr="004B6A29" w:rsidRDefault="007A7625" w:rsidP="007A7625">
      <w:pPr>
        <w:pStyle w:val="Prrafodelista"/>
        <w:numPr>
          <w:ilvl w:val="0"/>
          <w:numId w:val="3"/>
        </w:numPr>
        <w:spacing w:before="120" w:after="120" w:line="240" w:lineRule="auto"/>
        <w:ind w:left="567"/>
        <w:jc w:val="both"/>
        <w:rPr>
          <w:rFonts w:ascii="Arial" w:hAnsi="Arial" w:cs="Arial"/>
          <w:color w:val="000000"/>
          <w:sz w:val="24"/>
          <w:szCs w:val="24"/>
        </w:rPr>
      </w:pPr>
      <w:r w:rsidRPr="004B6A29">
        <w:rPr>
          <w:rFonts w:ascii="Arial" w:hAnsi="Arial" w:cs="Arial"/>
          <w:color w:val="000000"/>
          <w:sz w:val="24"/>
          <w:szCs w:val="24"/>
        </w:rPr>
        <w:t>Fundamentar la esencia explotadora del modo de producción capitalista, las características de su fase imperialista y la necesidad histórica del tránsito al Socialismo como única alternativa posible.</w:t>
      </w:r>
    </w:p>
    <w:p w:rsidR="007A7625" w:rsidRPr="004B6A29" w:rsidRDefault="007A7625" w:rsidP="007A7625">
      <w:pPr>
        <w:spacing w:before="120" w:after="120"/>
        <w:rPr>
          <w:rFonts w:ascii="Arial" w:hAnsi="Arial" w:cs="Arial"/>
          <w:b/>
          <w:bCs/>
          <w:color w:val="000000"/>
        </w:rPr>
      </w:pPr>
      <w:r w:rsidRPr="004B6A29">
        <w:rPr>
          <w:rFonts w:ascii="Arial" w:hAnsi="Arial" w:cs="Arial"/>
          <w:b/>
          <w:bCs/>
          <w:color w:val="000000"/>
        </w:rPr>
        <w:t>OBJETIVOS ESPECÍFICOS</w:t>
      </w:r>
    </w:p>
    <w:p w:rsidR="007A7625" w:rsidRPr="004B6A29" w:rsidRDefault="007A7625" w:rsidP="007A7625">
      <w:pPr>
        <w:spacing w:before="120" w:after="120"/>
        <w:jc w:val="both"/>
        <w:rPr>
          <w:rFonts w:ascii="Arial" w:hAnsi="Arial" w:cs="Arial"/>
          <w:color w:val="000000"/>
        </w:rPr>
      </w:pPr>
      <w:r w:rsidRPr="004B6A29">
        <w:rPr>
          <w:rFonts w:ascii="Arial" w:hAnsi="Arial" w:cs="Arial"/>
          <w:color w:val="000000"/>
        </w:rPr>
        <w:t xml:space="preserve">Que los estudiantes sean capaces de: </w:t>
      </w:r>
    </w:p>
    <w:p w:rsidR="007A7625" w:rsidRPr="004B6A29" w:rsidRDefault="007A7625" w:rsidP="007A7625">
      <w:pPr>
        <w:pStyle w:val="Prrafodelista"/>
        <w:numPr>
          <w:ilvl w:val="0"/>
          <w:numId w:val="4"/>
        </w:numPr>
        <w:spacing w:before="120" w:after="120" w:line="240" w:lineRule="auto"/>
        <w:ind w:left="567"/>
        <w:jc w:val="both"/>
        <w:rPr>
          <w:rFonts w:ascii="Arial" w:hAnsi="Arial" w:cs="Arial"/>
          <w:color w:val="000000"/>
          <w:sz w:val="24"/>
        </w:rPr>
      </w:pPr>
      <w:r w:rsidRPr="004B6A29">
        <w:rPr>
          <w:rFonts w:ascii="Arial" w:hAnsi="Arial" w:cs="Arial"/>
          <w:color w:val="000000"/>
          <w:sz w:val="24"/>
        </w:rPr>
        <w:t xml:space="preserve">Argumentar la esencia explotadora de las relaciones capitalistas de producción y la significación de la teoría marxista como fundamento de la lucha de la clase obrera contra el capital. </w:t>
      </w:r>
    </w:p>
    <w:p w:rsidR="007A7625" w:rsidRPr="004B6A29" w:rsidRDefault="007A7625" w:rsidP="007A7625">
      <w:pPr>
        <w:pStyle w:val="Prrafodelista"/>
        <w:numPr>
          <w:ilvl w:val="0"/>
          <w:numId w:val="4"/>
        </w:numPr>
        <w:spacing w:before="120" w:after="120" w:line="240" w:lineRule="auto"/>
        <w:ind w:left="567"/>
        <w:jc w:val="both"/>
        <w:rPr>
          <w:rFonts w:ascii="Arial" w:hAnsi="Arial" w:cs="Arial"/>
          <w:color w:val="000000"/>
          <w:sz w:val="24"/>
        </w:rPr>
      </w:pPr>
      <w:r w:rsidRPr="004B6A29">
        <w:rPr>
          <w:rFonts w:ascii="Arial" w:hAnsi="Arial" w:cs="Arial"/>
          <w:color w:val="000000"/>
          <w:sz w:val="24"/>
        </w:rPr>
        <w:t xml:space="preserve">Explicar la agudización de las contradicciones del sistema capitalista en la fase imperialista y el carácter histórico transitorio del capitalismo. </w:t>
      </w:r>
    </w:p>
    <w:p w:rsidR="007A7625" w:rsidRPr="004B6A29" w:rsidRDefault="007A7625" w:rsidP="007A7625">
      <w:pPr>
        <w:pStyle w:val="Prrafodelista"/>
        <w:numPr>
          <w:ilvl w:val="0"/>
          <w:numId w:val="4"/>
        </w:numPr>
        <w:spacing w:before="120" w:after="120" w:line="240" w:lineRule="auto"/>
        <w:ind w:left="567"/>
        <w:jc w:val="both"/>
        <w:rPr>
          <w:rFonts w:ascii="Arial" w:hAnsi="Arial" w:cs="Arial"/>
          <w:color w:val="000000"/>
          <w:sz w:val="24"/>
        </w:rPr>
      </w:pPr>
      <w:r w:rsidRPr="004B6A29">
        <w:rPr>
          <w:rFonts w:ascii="Arial" w:hAnsi="Arial" w:cs="Arial"/>
          <w:color w:val="000000"/>
          <w:sz w:val="24"/>
        </w:rPr>
        <w:t>Argumentar la esencia y el contenido de las relaciones sociales de producción correspondientes a la transición al socialismo, como base para la fundamentación de la estrategia y la política económica y la dirección de la economía a partir de experiencias históricas y la actualización del modelo económico en Cuba.</w:t>
      </w:r>
    </w:p>
    <w:p w:rsidR="007A7625" w:rsidRDefault="007A7625" w:rsidP="007A7625">
      <w:pPr>
        <w:spacing w:before="120" w:after="120"/>
        <w:jc w:val="both"/>
        <w:rPr>
          <w:rFonts w:ascii="Arial" w:hAnsi="Arial" w:cs="Arial"/>
          <w:color w:val="000000"/>
        </w:rPr>
      </w:pPr>
    </w:p>
    <w:p w:rsidR="007A7625" w:rsidRDefault="007A7625" w:rsidP="007A7625">
      <w:pPr>
        <w:numPr>
          <w:ilvl w:val="0"/>
          <w:numId w:val="5"/>
        </w:numPr>
        <w:spacing w:before="120" w:after="120"/>
        <w:jc w:val="both"/>
        <w:rPr>
          <w:rFonts w:ascii="Arial" w:hAnsi="Arial" w:cs="Arial"/>
          <w:b/>
          <w:color w:val="000000"/>
        </w:rPr>
      </w:pPr>
      <w:r w:rsidRPr="004B6A29">
        <w:rPr>
          <w:rFonts w:ascii="Arial" w:hAnsi="Arial" w:cs="Arial"/>
          <w:b/>
          <w:color w:val="000000"/>
        </w:rPr>
        <w:lastRenderedPageBreak/>
        <w:t xml:space="preserve">CONTENIDOS </w:t>
      </w:r>
      <w:r>
        <w:rPr>
          <w:rFonts w:ascii="Arial" w:hAnsi="Arial" w:cs="Arial"/>
          <w:b/>
          <w:color w:val="000000"/>
        </w:rPr>
        <w:t>BÁSICOS DE LA ASIGNATURA</w:t>
      </w:r>
      <w:r w:rsidRPr="004B6A29">
        <w:rPr>
          <w:rFonts w:ascii="Arial" w:hAnsi="Arial" w:cs="Arial"/>
          <w:b/>
          <w:color w:val="000000"/>
        </w:rPr>
        <w:t>.</w:t>
      </w:r>
    </w:p>
    <w:p w:rsidR="007A7625" w:rsidRDefault="007A7625" w:rsidP="007A7625">
      <w:pPr>
        <w:spacing w:before="120" w:after="120"/>
        <w:ind w:left="360"/>
        <w:jc w:val="both"/>
        <w:rPr>
          <w:rFonts w:ascii="Arial" w:hAnsi="Arial" w:cs="Arial"/>
          <w:b/>
          <w:color w:val="000000"/>
        </w:rPr>
      </w:pPr>
      <w:r w:rsidRPr="00C77ED4">
        <w:rPr>
          <w:rFonts w:ascii="Arial" w:hAnsi="Arial" w:cs="Arial"/>
          <w:bCs/>
          <w:color w:val="000000"/>
        </w:rPr>
        <w:t>Plan temático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8"/>
        <w:gridCol w:w="669"/>
        <w:gridCol w:w="950"/>
        <w:gridCol w:w="589"/>
        <w:gridCol w:w="782"/>
        <w:gridCol w:w="783"/>
        <w:gridCol w:w="869"/>
      </w:tblGrid>
      <w:tr w:rsidR="007A7625" w:rsidRPr="004B6A29" w:rsidTr="00200E6A">
        <w:tc>
          <w:tcPr>
            <w:tcW w:w="4548" w:type="dxa"/>
            <w:shd w:val="clear" w:color="auto" w:fill="auto"/>
          </w:tcPr>
          <w:p w:rsidR="007A7625" w:rsidRPr="0014520A" w:rsidRDefault="007A7625" w:rsidP="00200E6A">
            <w:pPr>
              <w:jc w:val="both"/>
              <w:rPr>
                <w:rFonts w:ascii="Arial" w:hAnsi="Arial" w:cs="Arial"/>
              </w:rPr>
            </w:pPr>
            <w:r w:rsidRPr="0014520A">
              <w:rPr>
                <w:rFonts w:ascii="Arial" w:hAnsi="Arial" w:cs="Arial"/>
                <w:b/>
                <w:bCs/>
                <w:color w:val="000000"/>
              </w:rPr>
              <w:t>TEMAS</w:t>
            </w:r>
          </w:p>
        </w:tc>
        <w:tc>
          <w:tcPr>
            <w:tcW w:w="718"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H</w:t>
            </w: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CONF.</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C P</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SEM</w:t>
            </w:r>
          </w:p>
        </w:tc>
        <w:tc>
          <w:tcPr>
            <w:tcW w:w="807"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LAB.</w:t>
            </w:r>
          </w:p>
        </w:tc>
        <w:tc>
          <w:tcPr>
            <w:tcW w:w="892" w:type="dxa"/>
            <w:shd w:val="clear" w:color="auto" w:fill="auto"/>
          </w:tcPr>
          <w:p w:rsidR="007A7625" w:rsidRPr="0014520A" w:rsidRDefault="007A7625" w:rsidP="00200E6A">
            <w:pPr>
              <w:jc w:val="center"/>
              <w:rPr>
                <w:rFonts w:ascii="Arial" w:hAnsi="Arial" w:cs="Arial"/>
              </w:rPr>
            </w:pPr>
            <w:r w:rsidRPr="0014520A">
              <w:rPr>
                <w:rFonts w:ascii="Arial" w:hAnsi="Arial" w:cs="Arial"/>
                <w:sz w:val="22"/>
              </w:rPr>
              <w:t>EVAL</w:t>
            </w:r>
          </w:p>
        </w:tc>
      </w:tr>
      <w:tr w:rsidR="007A7625" w:rsidRPr="004B6A29" w:rsidTr="00200E6A">
        <w:tc>
          <w:tcPr>
            <w:tcW w:w="4548" w:type="dxa"/>
            <w:shd w:val="clear" w:color="auto" w:fill="auto"/>
          </w:tcPr>
          <w:p w:rsidR="007A7625" w:rsidRPr="0014520A" w:rsidRDefault="007A7625" w:rsidP="00200E6A">
            <w:pPr>
              <w:tabs>
                <w:tab w:val="left" w:pos="993"/>
                <w:tab w:val="left" w:pos="6096"/>
              </w:tabs>
              <w:jc w:val="both"/>
              <w:rPr>
                <w:rFonts w:ascii="Arial" w:hAnsi="Arial" w:cs="Arial"/>
                <w:bCs/>
                <w:iCs/>
                <w:lang w:bidi="en-US"/>
              </w:rPr>
            </w:pPr>
            <w:r w:rsidRPr="0014520A">
              <w:rPr>
                <w:rFonts w:ascii="Arial" w:hAnsi="Arial" w:cs="Arial"/>
                <w:bCs/>
                <w:iCs/>
                <w:lang w:bidi="en-US"/>
              </w:rPr>
              <w:t xml:space="preserve">Tema I </w:t>
            </w:r>
            <w:r w:rsidRPr="0014520A">
              <w:rPr>
                <w:rFonts w:ascii="Arial" w:hAnsi="Arial" w:cs="Arial"/>
                <w:color w:val="000000"/>
              </w:rPr>
              <w:t>Fundamentos generales del Modo de Producción Capitalista</w:t>
            </w:r>
          </w:p>
        </w:tc>
        <w:tc>
          <w:tcPr>
            <w:tcW w:w="718" w:type="dxa"/>
            <w:shd w:val="clear" w:color="auto" w:fill="auto"/>
          </w:tcPr>
          <w:p w:rsidR="007A7625" w:rsidRPr="0014520A" w:rsidRDefault="007A7625" w:rsidP="00200E6A">
            <w:pPr>
              <w:jc w:val="center"/>
              <w:rPr>
                <w:rFonts w:ascii="Arial" w:hAnsi="Arial" w:cs="Arial"/>
              </w:rPr>
            </w:pP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p>
        </w:tc>
      </w:tr>
      <w:tr w:rsidR="007A7625" w:rsidRPr="004B6A29" w:rsidTr="00200E6A">
        <w:tc>
          <w:tcPr>
            <w:tcW w:w="4548" w:type="dxa"/>
            <w:shd w:val="clear" w:color="auto" w:fill="auto"/>
          </w:tcPr>
          <w:p w:rsidR="007A7625" w:rsidRPr="0014520A" w:rsidRDefault="007A7625" w:rsidP="00200E6A">
            <w:pPr>
              <w:tabs>
                <w:tab w:val="left" w:pos="993"/>
                <w:tab w:val="left" w:pos="6096"/>
              </w:tabs>
              <w:jc w:val="both"/>
              <w:rPr>
                <w:rFonts w:ascii="Arial" w:hAnsi="Arial" w:cs="Arial"/>
                <w:bCs/>
                <w:iCs/>
                <w:lang w:bidi="en-US"/>
              </w:rPr>
            </w:pPr>
            <w:r w:rsidRPr="0014520A">
              <w:rPr>
                <w:rFonts w:ascii="Arial" w:hAnsi="Arial" w:cs="Arial"/>
                <w:bCs/>
                <w:iCs/>
                <w:lang w:bidi="en-US"/>
              </w:rPr>
              <w:t xml:space="preserve">Tema II </w:t>
            </w:r>
            <w:r w:rsidRPr="0014520A">
              <w:rPr>
                <w:rFonts w:ascii="Arial" w:hAnsi="Arial" w:cs="Arial"/>
                <w:iCs/>
                <w:lang w:bidi="en-US"/>
              </w:rPr>
              <w:t xml:space="preserve">Teoría leninista del imperialismo. </w:t>
            </w:r>
            <w:r w:rsidRPr="0014520A">
              <w:rPr>
                <w:rFonts w:ascii="Arial" w:hAnsi="Arial" w:cs="Arial"/>
                <w:bCs/>
                <w:iCs/>
                <w:lang w:bidi="en-US"/>
              </w:rPr>
              <w:t xml:space="preserve">El </w:t>
            </w:r>
            <w:r w:rsidRPr="0014520A">
              <w:rPr>
                <w:rFonts w:ascii="Arial" w:hAnsi="Arial" w:cs="Arial"/>
                <w:iCs/>
                <w:lang w:bidi="en-US"/>
              </w:rPr>
              <w:t>Capitalismo transnacionalizado. Globalización y Neoliberalismo</w:t>
            </w:r>
          </w:p>
        </w:tc>
        <w:tc>
          <w:tcPr>
            <w:tcW w:w="718" w:type="dxa"/>
            <w:shd w:val="clear" w:color="auto" w:fill="auto"/>
          </w:tcPr>
          <w:p w:rsidR="007A7625" w:rsidRPr="0014520A" w:rsidRDefault="007A7625" w:rsidP="00200E6A">
            <w:pPr>
              <w:jc w:val="center"/>
              <w:rPr>
                <w:rFonts w:ascii="Arial" w:hAnsi="Arial" w:cs="Arial"/>
              </w:rPr>
            </w:pP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rPr>
              <w:t>4</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rPr>
              <w:t>4</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p>
        </w:tc>
      </w:tr>
      <w:tr w:rsidR="007A7625" w:rsidRPr="004B6A29" w:rsidTr="00200E6A">
        <w:tc>
          <w:tcPr>
            <w:tcW w:w="4548" w:type="dxa"/>
            <w:shd w:val="clear" w:color="auto" w:fill="auto"/>
          </w:tcPr>
          <w:p w:rsidR="007A7625" w:rsidRPr="0014520A" w:rsidRDefault="007A7625" w:rsidP="00200E6A">
            <w:pPr>
              <w:jc w:val="both"/>
              <w:rPr>
                <w:rFonts w:ascii="Arial" w:hAnsi="Arial" w:cs="Arial"/>
                <w:bCs/>
                <w:iCs/>
                <w:lang w:val="es-MX" w:bidi="en-US"/>
              </w:rPr>
            </w:pPr>
            <w:r w:rsidRPr="0014520A">
              <w:rPr>
                <w:rFonts w:ascii="Arial" w:hAnsi="Arial" w:cs="Arial"/>
                <w:bCs/>
                <w:iCs/>
                <w:lang w:bidi="en-US"/>
              </w:rPr>
              <w:t xml:space="preserve">Tema III </w:t>
            </w:r>
            <w:r w:rsidRPr="0014520A">
              <w:rPr>
                <w:rFonts w:ascii="Arial" w:hAnsi="Arial" w:cs="Arial"/>
                <w:iCs/>
                <w:lang w:val="es-MX" w:bidi="en-US"/>
              </w:rPr>
              <w:t xml:space="preserve">Bases generales del </w:t>
            </w:r>
            <w:proofErr w:type="spellStart"/>
            <w:r w:rsidRPr="0014520A">
              <w:rPr>
                <w:rFonts w:ascii="Arial" w:hAnsi="Arial" w:cs="Arial"/>
                <w:iCs/>
                <w:lang w:val="es-MX" w:bidi="en-US"/>
              </w:rPr>
              <w:t>socialismo.Retos</w:t>
            </w:r>
            <w:proofErr w:type="spellEnd"/>
            <w:r w:rsidRPr="0014520A">
              <w:rPr>
                <w:rFonts w:ascii="Arial" w:hAnsi="Arial" w:cs="Arial"/>
                <w:iCs/>
                <w:lang w:val="es-MX" w:bidi="en-US"/>
              </w:rPr>
              <w:t xml:space="preserve"> de la transición al socialismo en Cuba en las condiciones de subdesarrollo, bloqueo y crisis integral del capitalismo.</w:t>
            </w:r>
          </w:p>
        </w:tc>
        <w:tc>
          <w:tcPr>
            <w:tcW w:w="718" w:type="dxa"/>
            <w:shd w:val="clear" w:color="auto" w:fill="auto"/>
          </w:tcPr>
          <w:p w:rsidR="007A7625" w:rsidRPr="0014520A" w:rsidRDefault="007A7625" w:rsidP="00200E6A">
            <w:pPr>
              <w:jc w:val="center"/>
              <w:rPr>
                <w:rFonts w:ascii="Arial" w:hAnsi="Arial" w:cs="Arial"/>
              </w:rPr>
            </w:pP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rPr>
              <w:t>4</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rPr>
              <w:t>4</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p>
        </w:tc>
      </w:tr>
      <w:tr w:rsidR="007A7625" w:rsidRPr="004B6A29" w:rsidTr="00200E6A">
        <w:tc>
          <w:tcPr>
            <w:tcW w:w="4548" w:type="dxa"/>
            <w:shd w:val="clear" w:color="auto" w:fill="auto"/>
          </w:tcPr>
          <w:p w:rsidR="007A7625" w:rsidRPr="0014520A" w:rsidRDefault="007A7625" w:rsidP="00200E6A">
            <w:pPr>
              <w:jc w:val="both"/>
              <w:rPr>
                <w:rFonts w:ascii="Arial" w:hAnsi="Arial" w:cs="Arial"/>
                <w:bCs/>
                <w:iCs/>
                <w:lang w:bidi="en-US"/>
              </w:rPr>
            </w:pPr>
            <w:r w:rsidRPr="0014520A">
              <w:rPr>
                <w:rFonts w:ascii="Arial" w:hAnsi="Arial" w:cs="Arial"/>
                <w:bCs/>
                <w:iCs/>
                <w:lang w:bidi="en-US"/>
              </w:rPr>
              <w:t xml:space="preserve">Tema IV </w:t>
            </w:r>
            <w:r w:rsidRPr="0014520A">
              <w:rPr>
                <w:rFonts w:ascii="Arial" w:hAnsi="Arial" w:cs="Arial"/>
                <w:iCs/>
                <w:lang w:val="es-MX" w:bidi="en-US"/>
              </w:rPr>
              <w:t>La conceptualización del modelo de desarrollo económico y social. Las Bases y el Plan de Desarrollo Económico y Social hasta el 2030. Actualización de la base jurídica.</w:t>
            </w:r>
          </w:p>
        </w:tc>
        <w:tc>
          <w:tcPr>
            <w:tcW w:w="718" w:type="dxa"/>
            <w:shd w:val="clear" w:color="auto" w:fill="auto"/>
          </w:tcPr>
          <w:p w:rsidR="007A7625" w:rsidRPr="0014520A" w:rsidRDefault="007A7625" w:rsidP="00200E6A">
            <w:pPr>
              <w:jc w:val="center"/>
              <w:rPr>
                <w:rFonts w:ascii="Arial" w:hAnsi="Arial" w:cs="Arial"/>
              </w:rPr>
            </w:pP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rPr>
              <w:t>4</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p>
        </w:tc>
      </w:tr>
      <w:tr w:rsidR="007A7625" w:rsidRPr="004B6A29" w:rsidTr="00200E6A">
        <w:tc>
          <w:tcPr>
            <w:tcW w:w="4548" w:type="dxa"/>
            <w:shd w:val="clear" w:color="auto" w:fill="auto"/>
          </w:tcPr>
          <w:p w:rsidR="007A7625" w:rsidRPr="0014520A" w:rsidRDefault="007A7625" w:rsidP="00200E6A">
            <w:pPr>
              <w:jc w:val="both"/>
              <w:rPr>
                <w:rFonts w:ascii="Arial" w:hAnsi="Arial" w:cs="Arial"/>
                <w:iCs/>
                <w:lang w:val="es-MX" w:bidi="en-US"/>
              </w:rPr>
            </w:pPr>
            <w:r w:rsidRPr="0014520A">
              <w:rPr>
                <w:rFonts w:ascii="Arial" w:hAnsi="Arial" w:cs="Arial"/>
                <w:iCs/>
                <w:lang w:val="es-MX" w:bidi="en-US"/>
              </w:rPr>
              <w:t>DTF</w:t>
            </w:r>
          </w:p>
        </w:tc>
        <w:tc>
          <w:tcPr>
            <w:tcW w:w="718" w:type="dxa"/>
            <w:shd w:val="clear" w:color="auto" w:fill="auto"/>
          </w:tcPr>
          <w:p w:rsidR="007A7625" w:rsidRPr="0014520A" w:rsidRDefault="007A7625" w:rsidP="00200E6A">
            <w:pPr>
              <w:jc w:val="center"/>
              <w:rPr>
                <w:rFonts w:ascii="Arial" w:hAnsi="Arial" w:cs="Arial"/>
              </w:rPr>
            </w:pPr>
          </w:p>
        </w:tc>
        <w:tc>
          <w:tcPr>
            <w:tcW w:w="963" w:type="dxa"/>
            <w:shd w:val="clear" w:color="auto" w:fill="auto"/>
          </w:tcPr>
          <w:p w:rsidR="007A7625" w:rsidRPr="0014520A" w:rsidRDefault="007A7625" w:rsidP="00200E6A">
            <w:pPr>
              <w:jc w:val="center"/>
              <w:rPr>
                <w:rFonts w:ascii="Arial" w:hAnsi="Arial" w:cs="Arial"/>
              </w:rPr>
            </w:pPr>
          </w:p>
        </w:tc>
        <w:tc>
          <w:tcPr>
            <w:tcW w:w="617" w:type="dxa"/>
            <w:shd w:val="clear" w:color="auto" w:fill="auto"/>
          </w:tcPr>
          <w:p w:rsidR="007A7625" w:rsidRPr="0014520A" w:rsidRDefault="007A7625" w:rsidP="00200E6A">
            <w:pPr>
              <w:jc w:val="center"/>
              <w:rPr>
                <w:rFonts w:ascii="Arial" w:hAnsi="Arial" w:cs="Arial"/>
              </w:rPr>
            </w:pPr>
          </w:p>
        </w:tc>
        <w:tc>
          <w:tcPr>
            <w:tcW w:w="805" w:type="dxa"/>
            <w:shd w:val="clear" w:color="auto" w:fill="auto"/>
          </w:tcPr>
          <w:p w:rsidR="007A7625" w:rsidRPr="0014520A" w:rsidRDefault="007A7625" w:rsidP="00200E6A">
            <w:pPr>
              <w:jc w:val="center"/>
              <w:rPr>
                <w:rFonts w:ascii="Arial" w:hAnsi="Arial" w:cs="Arial"/>
              </w:rPr>
            </w:pP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r>
      <w:tr w:rsidR="007A7625" w:rsidRPr="004B6A29" w:rsidTr="00200E6A">
        <w:tc>
          <w:tcPr>
            <w:tcW w:w="4548" w:type="dxa"/>
            <w:shd w:val="clear" w:color="auto" w:fill="auto"/>
          </w:tcPr>
          <w:p w:rsidR="007A7625" w:rsidRPr="0014520A" w:rsidRDefault="007A7625" w:rsidP="00200E6A">
            <w:pPr>
              <w:jc w:val="both"/>
              <w:rPr>
                <w:rFonts w:ascii="Arial" w:hAnsi="Arial" w:cs="Arial"/>
                <w:iCs/>
                <w:lang w:val="es-MX" w:bidi="en-US"/>
              </w:rPr>
            </w:pPr>
            <w:r w:rsidRPr="0014520A">
              <w:rPr>
                <w:rFonts w:ascii="Arial" w:hAnsi="Arial" w:cs="Arial"/>
                <w:iCs/>
                <w:lang w:val="es-MX" w:bidi="en-US"/>
              </w:rPr>
              <w:t>TOTAL</w:t>
            </w:r>
          </w:p>
        </w:tc>
        <w:tc>
          <w:tcPr>
            <w:tcW w:w="718" w:type="dxa"/>
            <w:shd w:val="clear" w:color="auto" w:fill="auto"/>
          </w:tcPr>
          <w:p w:rsidR="007A7625" w:rsidRPr="0014520A" w:rsidRDefault="007A7625" w:rsidP="00200E6A">
            <w:pPr>
              <w:jc w:val="center"/>
              <w:rPr>
                <w:rFonts w:ascii="Arial" w:hAnsi="Arial" w:cs="Arial"/>
              </w:rPr>
            </w:pPr>
            <w:r w:rsidRPr="0014520A">
              <w:rPr>
                <w:rFonts w:ascii="Arial" w:hAnsi="Arial" w:cs="Arial"/>
              </w:rPr>
              <w:t>36</w:t>
            </w:r>
          </w:p>
        </w:tc>
        <w:tc>
          <w:tcPr>
            <w:tcW w:w="963" w:type="dxa"/>
            <w:shd w:val="clear" w:color="auto" w:fill="auto"/>
          </w:tcPr>
          <w:p w:rsidR="007A7625" w:rsidRPr="0014520A" w:rsidRDefault="007A7625" w:rsidP="00200E6A">
            <w:pPr>
              <w:jc w:val="center"/>
              <w:rPr>
                <w:rFonts w:ascii="Arial" w:hAnsi="Arial" w:cs="Arial"/>
              </w:rPr>
            </w:pPr>
            <w:r w:rsidRPr="0014520A">
              <w:rPr>
                <w:rFonts w:ascii="Arial" w:hAnsi="Arial" w:cs="Arial"/>
              </w:rPr>
              <w:t>12</w:t>
            </w:r>
          </w:p>
        </w:tc>
        <w:tc>
          <w:tcPr>
            <w:tcW w:w="617" w:type="dxa"/>
            <w:shd w:val="clear" w:color="auto" w:fill="auto"/>
          </w:tcPr>
          <w:p w:rsidR="007A7625" w:rsidRPr="0014520A" w:rsidRDefault="007A7625" w:rsidP="00200E6A">
            <w:pPr>
              <w:jc w:val="center"/>
              <w:rPr>
                <w:rFonts w:ascii="Arial" w:hAnsi="Arial" w:cs="Arial"/>
              </w:rPr>
            </w:pPr>
            <w:r w:rsidRPr="0014520A">
              <w:rPr>
                <w:rFonts w:ascii="Arial" w:hAnsi="Arial" w:cs="Arial"/>
              </w:rPr>
              <w:t>14</w:t>
            </w:r>
          </w:p>
        </w:tc>
        <w:tc>
          <w:tcPr>
            <w:tcW w:w="805" w:type="dxa"/>
            <w:shd w:val="clear" w:color="auto" w:fill="auto"/>
          </w:tcPr>
          <w:p w:rsidR="007A7625" w:rsidRPr="0014520A" w:rsidRDefault="007A7625" w:rsidP="00200E6A">
            <w:pPr>
              <w:jc w:val="center"/>
              <w:rPr>
                <w:rFonts w:ascii="Arial" w:hAnsi="Arial" w:cs="Arial"/>
              </w:rPr>
            </w:pPr>
            <w:r w:rsidRPr="0014520A">
              <w:rPr>
                <w:rFonts w:ascii="Arial" w:hAnsi="Arial" w:cs="Arial"/>
              </w:rPr>
              <w:t>8</w:t>
            </w:r>
          </w:p>
        </w:tc>
        <w:tc>
          <w:tcPr>
            <w:tcW w:w="807" w:type="dxa"/>
            <w:shd w:val="clear" w:color="auto" w:fill="auto"/>
          </w:tcPr>
          <w:p w:rsidR="007A7625" w:rsidRPr="0014520A" w:rsidRDefault="007A7625" w:rsidP="00200E6A">
            <w:pPr>
              <w:jc w:val="center"/>
              <w:rPr>
                <w:rFonts w:ascii="Arial" w:hAnsi="Arial" w:cs="Arial"/>
              </w:rPr>
            </w:pPr>
          </w:p>
        </w:tc>
        <w:tc>
          <w:tcPr>
            <w:tcW w:w="892" w:type="dxa"/>
            <w:shd w:val="clear" w:color="auto" w:fill="auto"/>
          </w:tcPr>
          <w:p w:rsidR="007A7625" w:rsidRPr="0014520A" w:rsidRDefault="007A7625" w:rsidP="00200E6A">
            <w:pPr>
              <w:jc w:val="center"/>
              <w:rPr>
                <w:rFonts w:ascii="Arial" w:hAnsi="Arial" w:cs="Arial"/>
              </w:rPr>
            </w:pPr>
            <w:r w:rsidRPr="0014520A">
              <w:rPr>
                <w:rFonts w:ascii="Arial" w:hAnsi="Arial" w:cs="Arial"/>
              </w:rPr>
              <w:t>2</w:t>
            </w:r>
          </w:p>
        </w:tc>
      </w:tr>
    </w:tbl>
    <w:p w:rsidR="007A7625" w:rsidRPr="004B6A29" w:rsidRDefault="007A7625" w:rsidP="007A7625">
      <w:pPr>
        <w:spacing w:before="120" w:after="120"/>
        <w:jc w:val="both"/>
        <w:rPr>
          <w:rFonts w:ascii="Arial" w:hAnsi="Arial" w:cs="Arial"/>
          <w:b/>
          <w:color w:val="000000"/>
        </w:rPr>
      </w:pPr>
    </w:p>
    <w:p w:rsidR="007A7625" w:rsidRPr="004B6A29" w:rsidRDefault="007A7625" w:rsidP="007A7625">
      <w:pPr>
        <w:pStyle w:val="Prrafodelista"/>
        <w:spacing w:before="120" w:after="120" w:line="240" w:lineRule="auto"/>
        <w:ind w:left="567"/>
        <w:jc w:val="both"/>
        <w:rPr>
          <w:rFonts w:ascii="Arial" w:eastAsia="Times New Roman" w:hAnsi="Arial" w:cs="Arial"/>
          <w:b/>
          <w:sz w:val="24"/>
          <w:szCs w:val="24"/>
          <w:lang w:eastAsia="es-ES"/>
        </w:rPr>
      </w:pPr>
      <w:r w:rsidRPr="004B6A29">
        <w:rPr>
          <w:rFonts w:ascii="Arial" w:eastAsia="Times New Roman" w:hAnsi="Arial" w:cs="Arial"/>
          <w:b/>
          <w:sz w:val="24"/>
          <w:szCs w:val="24"/>
          <w:lang w:eastAsia="es-ES"/>
        </w:rPr>
        <w:t>Sistema de conocimientos a adquirir</w:t>
      </w:r>
    </w:p>
    <w:p w:rsidR="007A7625" w:rsidRPr="004B6A29" w:rsidRDefault="007A7625" w:rsidP="007A7625">
      <w:pPr>
        <w:spacing w:before="120" w:after="120"/>
        <w:jc w:val="both"/>
        <w:rPr>
          <w:rFonts w:ascii="Arial" w:hAnsi="Arial" w:cs="Arial"/>
          <w:iCs/>
          <w:lang w:eastAsia="en-US" w:bidi="en-US"/>
        </w:rPr>
      </w:pPr>
      <w:r w:rsidRPr="004B6A29">
        <w:rPr>
          <w:rFonts w:ascii="Arial" w:hAnsi="Arial" w:cs="Arial"/>
          <w:iCs/>
          <w:lang w:bidi="en-US"/>
        </w:rPr>
        <w:t>Objeto y método de la Economía Política Marxista-Leninista. Categorías (mercancía, valor, plusvalía) y leyes fundamentales del capitalismo. Contradicción capital trabajo. Análisis marxista del pensamiento económico burgués: mercantilismo y liberalismo. Teoría leninista del imperialismo. Pensamiento de José Martí, Julio A. Mella, Ernesto Guevara y Fidel Castro, acerca del imperialismo. El problema de la relación entre desarrollo y subdesarrollo desde el pensamiento cubano. Desarrollo económico y desarrollo humano. Rasgos de la etapa actual del capitalismo transnacionalizado. Globalización y Neoliberalismo. La RCT y la globalización neoliberal. Crisis integral del sistema capitalista y los problemas de la Revolución</w:t>
      </w:r>
    </w:p>
    <w:p w:rsidR="007A7625" w:rsidRPr="004B6A29" w:rsidRDefault="007A7625" w:rsidP="007A7625">
      <w:pPr>
        <w:spacing w:before="120" w:after="120"/>
        <w:jc w:val="both"/>
        <w:rPr>
          <w:rFonts w:ascii="Arial" w:hAnsi="Arial" w:cs="Arial"/>
          <w:iCs/>
          <w:lang w:val="es-MX" w:bidi="en-US"/>
        </w:rPr>
      </w:pPr>
      <w:r w:rsidRPr="004B6A29">
        <w:rPr>
          <w:rFonts w:ascii="Arial" w:hAnsi="Arial" w:cs="Arial"/>
          <w:iCs/>
          <w:lang w:val="es-MX" w:bidi="en-US"/>
        </w:rPr>
        <w:t>Bases generales del socialismo. El debate sobre la transición al socialismo. Retos de la transición al socialismo en Cuba en las condiciones de subdesarrollo, bloqueo y crisis integral del capitalismo.</w:t>
      </w:r>
    </w:p>
    <w:p w:rsidR="007A7625" w:rsidRPr="004B6A29" w:rsidRDefault="007A7625" w:rsidP="007A7625">
      <w:pPr>
        <w:spacing w:before="120" w:after="120"/>
        <w:jc w:val="both"/>
        <w:rPr>
          <w:rFonts w:ascii="Arial" w:hAnsi="Arial" w:cs="Arial"/>
          <w:iCs/>
          <w:lang w:val="es-MX" w:bidi="en-US"/>
        </w:rPr>
      </w:pPr>
      <w:r w:rsidRPr="004B6A29">
        <w:rPr>
          <w:rFonts w:ascii="Arial" w:hAnsi="Arial" w:cs="Arial"/>
          <w:iCs/>
          <w:lang w:val="es-MX" w:bidi="en-US"/>
        </w:rPr>
        <w:t xml:space="preserve">Breve historia económica de la Revolución en el poder. El pensamiento económico en la construcción del socialismo en Cuba: Fidel Castro Ruz, Ernesto Guevara, Carlos Rafael Rodríguez, y otros. Los documentos emanados del PCC y el Estado cubano. Importancia estratégica del trabajo político-ideológico en el enfrentamiento a los problemas de la economía cubana. </w:t>
      </w:r>
    </w:p>
    <w:p w:rsidR="007A7625" w:rsidRPr="004B6A29" w:rsidRDefault="007A7625" w:rsidP="007A7625">
      <w:pPr>
        <w:spacing w:before="120" w:after="120"/>
        <w:jc w:val="both"/>
        <w:rPr>
          <w:rFonts w:ascii="Arial" w:hAnsi="Arial" w:cs="Arial"/>
          <w:iCs/>
          <w:lang w:val="es-MX" w:bidi="en-US"/>
        </w:rPr>
      </w:pPr>
      <w:r w:rsidRPr="004B6A29">
        <w:rPr>
          <w:rFonts w:ascii="Arial" w:hAnsi="Arial" w:cs="Arial"/>
          <w:iCs/>
          <w:lang w:val="es-MX" w:bidi="en-US"/>
        </w:rPr>
        <w:lastRenderedPageBreak/>
        <w:t>La conceptualización del modelo de desarrollo económico y social. Las Bases y el Plan de Desarrollo Económico y Social hasta el 2030. Actualización de la base jurídica.</w:t>
      </w:r>
    </w:p>
    <w:p w:rsidR="007A7625" w:rsidRPr="00C77ED4" w:rsidRDefault="007A7625" w:rsidP="007A7625">
      <w:pPr>
        <w:pStyle w:val="Prrafodelista"/>
        <w:spacing w:before="120" w:after="120"/>
        <w:ind w:left="567"/>
        <w:jc w:val="both"/>
        <w:rPr>
          <w:rFonts w:ascii="Arial" w:hAnsi="Arial" w:cs="Arial"/>
          <w:b/>
          <w:bCs/>
          <w:color w:val="000000"/>
          <w:sz w:val="24"/>
        </w:rPr>
      </w:pPr>
      <w:r w:rsidRPr="00C77ED4">
        <w:rPr>
          <w:rFonts w:ascii="Arial" w:hAnsi="Arial" w:cs="Arial"/>
          <w:b/>
          <w:bCs/>
          <w:color w:val="000000"/>
          <w:sz w:val="24"/>
        </w:rPr>
        <w:t>Habilidades principales a dominar</w:t>
      </w:r>
    </w:p>
    <w:p w:rsidR="007A7625" w:rsidRDefault="007A7625" w:rsidP="007A7625">
      <w:pPr>
        <w:spacing w:before="120" w:after="120"/>
        <w:jc w:val="both"/>
        <w:rPr>
          <w:rFonts w:ascii="Arial" w:hAnsi="Arial" w:cs="Arial"/>
          <w:color w:val="000000"/>
        </w:rPr>
      </w:pPr>
      <w:r w:rsidRPr="004B6A29">
        <w:rPr>
          <w:rFonts w:ascii="Arial" w:hAnsi="Arial" w:cs="Arial"/>
          <w:color w:val="000000"/>
        </w:rPr>
        <w:t>La asignatura debe direccionar su trabajo en pos de lograr en los estudiantes las siguientes</w:t>
      </w:r>
      <w:r>
        <w:rPr>
          <w:rFonts w:ascii="Arial" w:hAnsi="Arial" w:cs="Arial"/>
          <w:color w:val="000000"/>
        </w:rPr>
        <w:t>:</w:t>
      </w:r>
    </w:p>
    <w:p w:rsidR="007A7625" w:rsidRPr="006B0629" w:rsidRDefault="007A7625" w:rsidP="007A7625">
      <w:pPr>
        <w:pStyle w:val="Prrafodelista"/>
        <w:numPr>
          <w:ilvl w:val="0"/>
          <w:numId w:val="3"/>
        </w:numPr>
        <w:spacing w:before="120" w:after="120"/>
        <w:ind w:left="567"/>
        <w:jc w:val="both"/>
        <w:rPr>
          <w:rFonts w:ascii="Arial" w:hAnsi="Arial" w:cs="Arial"/>
          <w:color w:val="000000"/>
          <w:sz w:val="24"/>
        </w:rPr>
      </w:pPr>
      <w:r w:rsidRPr="006B0629">
        <w:rPr>
          <w:rFonts w:ascii="Arial" w:hAnsi="Arial" w:cs="Arial"/>
          <w:color w:val="000000"/>
          <w:sz w:val="24"/>
        </w:rPr>
        <w:t xml:space="preserve">Analizar críticamente los problemas del mundo contemporáneo a partir del herramental teórico-práctico ofrecido por la economía política </w:t>
      </w:r>
      <w:proofErr w:type="spellStart"/>
      <w:r w:rsidRPr="006B0629">
        <w:rPr>
          <w:rFonts w:ascii="Arial" w:hAnsi="Arial" w:cs="Arial"/>
          <w:color w:val="000000"/>
          <w:sz w:val="24"/>
        </w:rPr>
        <w:t>marxistaleninista</w:t>
      </w:r>
      <w:proofErr w:type="spellEnd"/>
      <w:r w:rsidRPr="006B0629">
        <w:rPr>
          <w:rFonts w:ascii="Arial" w:hAnsi="Arial" w:cs="Arial"/>
          <w:color w:val="000000"/>
          <w:sz w:val="24"/>
        </w:rPr>
        <w:t>.</w:t>
      </w:r>
    </w:p>
    <w:p w:rsidR="007A7625" w:rsidRPr="006B0629" w:rsidRDefault="007A7625" w:rsidP="007A7625">
      <w:pPr>
        <w:pStyle w:val="Prrafodelista"/>
        <w:numPr>
          <w:ilvl w:val="0"/>
          <w:numId w:val="3"/>
        </w:numPr>
        <w:spacing w:before="120" w:after="120"/>
        <w:ind w:left="567"/>
        <w:jc w:val="both"/>
        <w:rPr>
          <w:rFonts w:ascii="Arial" w:hAnsi="Arial" w:cs="Arial"/>
          <w:color w:val="000000"/>
          <w:sz w:val="24"/>
        </w:rPr>
      </w:pPr>
      <w:r w:rsidRPr="006B0629">
        <w:rPr>
          <w:rFonts w:ascii="Arial" w:hAnsi="Arial" w:cs="Arial"/>
          <w:color w:val="000000"/>
          <w:sz w:val="24"/>
        </w:rPr>
        <w:t>Argumentar que el modo de producción capitalista es una fase histórica transitoria del desarrollo de la producción social.</w:t>
      </w:r>
    </w:p>
    <w:p w:rsidR="007A7625" w:rsidRDefault="007A7625" w:rsidP="007A7625">
      <w:pPr>
        <w:pStyle w:val="Prrafodelista"/>
        <w:numPr>
          <w:ilvl w:val="0"/>
          <w:numId w:val="3"/>
        </w:numPr>
        <w:spacing w:before="120" w:after="120"/>
        <w:ind w:left="567"/>
        <w:jc w:val="both"/>
        <w:rPr>
          <w:rFonts w:ascii="Arial" w:hAnsi="Arial" w:cs="Arial"/>
          <w:color w:val="000000"/>
          <w:sz w:val="24"/>
        </w:rPr>
      </w:pPr>
      <w:r w:rsidRPr="006B0629">
        <w:rPr>
          <w:rFonts w:ascii="Arial" w:hAnsi="Arial" w:cs="Arial"/>
          <w:color w:val="000000"/>
          <w:sz w:val="24"/>
        </w:rPr>
        <w:t>Valorar el debate contemporáneo acerca del Socialismo del siglo XXI y lo particular en el proceso de construcción del Socialismo en Cuba.</w:t>
      </w:r>
    </w:p>
    <w:p w:rsidR="007A7625" w:rsidRPr="006B0629" w:rsidRDefault="007A7625" w:rsidP="007A7625">
      <w:pPr>
        <w:pStyle w:val="Prrafodelista"/>
        <w:spacing w:before="120" w:after="120"/>
        <w:ind w:left="567"/>
        <w:jc w:val="both"/>
        <w:rPr>
          <w:rFonts w:ascii="Arial" w:hAnsi="Arial" w:cs="Arial"/>
          <w:color w:val="000000"/>
          <w:sz w:val="24"/>
        </w:rPr>
      </w:pPr>
    </w:p>
    <w:p w:rsidR="007A7625" w:rsidRPr="00C77ED4" w:rsidRDefault="007A7625" w:rsidP="007A7625">
      <w:pPr>
        <w:pStyle w:val="Prrafodelista"/>
        <w:spacing w:before="120" w:after="120"/>
        <w:ind w:left="567"/>
        <w:jc w:val="both"/>
        <w:rPr>
          <w:rFonts w:ascii="Arial" w:hAnsi="Arial" w:cs="Arial"/>
          <w:b/>
          <w:bCs/>
          <w:color w:val="000000"/>
          <w:sz w:val="24"/>
        </w:rPr>
      </w:pPr>
      <w:r w:rsidRPr="00C77ED4">
        <w:rPr>
          <w:rFonts w:ascii="Arial" w:hAnsi="Arial" w:cs="Arial"/>
          <w:b/>
          <w:bCs/>
          <w:color w:val="000000"/>
          <w:sz w:val="24"/>
        </w:rPr>
        <w:t>Valores fundamentales de la carrera a los que tributa</w:t>
      </w:r>
    </w:p>
    <w:p w:rsidR="007A7625" w:rsidRPr="004B6A29" w:rsidRDefault="007A7625" w:rsidP="007A7625">
      <w:pPr>
        <w:spacing w:before="120" w:after="120"/>
        <w:jc w:val="both"/>
        <w:rPr>
          <w:rFonts w:ascii="Arial" w:hAnsi="Arial" w:cs="Arial"/>
          <w:color w:val="000000"/>
        </w:rPr>
      </w:pPr>
      <w:r w:rsidRPr="004B6A29">
        <w:rPr>
          <w:rFonts w:ascii="Arial" w:hAnsi="Arial" w:cs="Arial"/>
          <w:color w:val="000000"/>
        </w:rPr>
        <w:t>La asignatura Economía Política contribuye al desarrollo de un grupo importante de valores, derivados estos del marcado carácter humanista presente en ella. La justicia, la honestidad, la honradez, la responsabilidad, el humanismo, la dignidad, el patriotismo, el antimperialismo, la solidaridad y la laboriosidad</w:t>
      </w:r>
      <w:r>
        <w:rPr>
          <w:rFonts w:ascii="Arial" w:hAnsi="Arial" w:cs="Arial"/>
          <w:color w:val="000000"/>
        </w:rPr>
        <w:t>,</w:t>
      </w:r>
      <w:r w:rsidRPr="004B6A29">
        <w:rPr>
          <w:rFonts w:ascii="Arial" w:hAnsi="Arial" w:cs="Arial"/>
          <w:color w:val="000000"/>
        </w:rPr>
        <w:t xml:space="preserve"> así como su conciencia económica, son los que más se destacan.</w:t>
      </w:r>
    </w:p>
    <w:p w:rsidR="007A7625" w:rsidRDefault="007A7625" w:rsidP="007A7625">
      <w:pPr>
        <w:spacing w:before="120" w:after="120"/>
        <w:jc w:val="both"/>
        <w:rPr>
          <w:rFonts w:ascii="Arial" w:hAnsi="Arial" w:cs="Arial"/>
          <w:color w:val="000000"/>
        </w:rPr>
      </w:pPr>
    </w:p>
    <w:p w:rsidR="007A7625" w:rsidRPr="004B6A29" w:rsidRDefault="007A7625" w:rsidP="007A7625">
      <w:pPr>
        <w:spacing w:before="120" w:after="120"/>
        <w:jc w:val="both"/>
        <w:rPr>
          <w:rFonts w:ascii="Arial" w:hAnsi="Arial" w:cs="Arial"/>
          <w:color w:val="000000"/>
        </w:rPr>
      </w:pPr>
      <w:r>
        <w:rPr>
          <w:rFonts w:ascii="Arial" w:hAnsi="Arial" w:cs="Arial"/>
          <w:b/>
          <w:bCs/>
          <w:color w:val="000000"/>
        </w:rPr>
        <w:t xml:space="preserve">IV. </w:t>
      </w:r>
      <w:r w:rsidRPr="004B6A29">
        <w:rPr>
          <w:rFonts w:ascii="Arial" w:hAnsi="Arial" w:cs="Arial"/>
          <w:b/>
          <w:bCs/>
          <w:color w:val="000000"/>
        </w:rPr>
        <w:t>INDICACIONES METODOLÓGICAS Y DE ORGANIZACIÓN DE LAASIGNATURA</w:t>
      </w:r>
    </w:p>
    <w:p w:rsidR="007A7625" w:rsidRPr="004B6A29" w:rsidRDefault="007A7625" w:rsidP="007A7625">
      <w:pPr>
        <w:spacing w:before="120" w:after="120"/>
        <w:jc w:val="both"/>
        <w:rPr>
          <w:rFonts w:ascii="Arial" w:hAnsi="Arial" w:cs="Arial"/>
          <w:color w:val="000000"/>
        </w:rPr>
      </w:pPr>
      <w:r w:rsidRPr="004B6A29">
        <w:rPr>
          <w:rFonts w:ascii="Arial" w:hAnsi="Arial" w:cs="Arial"/>
          <w:color w:val="000000"/>
        </w:rPr>
        <w:t>El profesor deberá resaltar en cada tema la vigencia de las tesis fundamentales de la Economía Política Marxista – Leninista como base teórica</w:t>
      </w:r>
      <w:r w:rsidR="00236C73">
        <w:rPr>
          <w:rFonts w:ascii="Arial" w:hAnsi="Arial" w:cs="Arial"/>
          <w:color w:val="000000"/>
        </w:rPr>
        <w:t xml:space="preserve"> </w:t>
      </w:r>
      <w:bookmarkStart w:id="0" w:name="_GoBack"/>
      <w:bookmarkEnd w:id="0"/>
      <w:r w:rsidRPr="004B6A29">
        <w:rPr>
          <w:rFonts w:ascii="Arial" w:hAnsi="Arial" w:cs="Arial"/>
          <w:color w:val="000000"/>
        </w:rPr>
        <w:t xml:space="preserve">metodológica para el análisis, comprensión y crítica de la realidad social en que han de enfrentar los futuros profesionales de la educación superior. </w:t>
      </w:r>
    </w:p>
    <w:p w:rsidR="007A7625" w:rsidRPr="004B6A29" w:rsidRDefault="007A7625" w:rsidP="007A7625">
      <w:pPr>
        <w:spacing w:before="120" w:after="120"/>
        <w:jc w:val="both"/>
        <w:rPr>
          <w:rFonts w:ascii="Arial" w:hAnsi="Arial" w:cs="Arial"/>
          <w:color w:val="000000"/>
        </w:rPr>
      </w:pPr>
      <w:r w:rsidRPr="004B6A29">
        <w:rPr>
          <w:rFonts w:ascii="Arial" w:hAnsi="Arial" w:cs="Arial"/>
          <w:color w:val="000000"/>
        </w:rPr>
        <w:t>Fortalecer el vínculo entre la asignatura Economía Política y el perfil profesional del egresado en Ciencias Médicas; privilegiando aquellos contenidos que están enlazados directamente con las esferas de su acción práctica y como sujeto del cambio social. La asignatura se impartirá mediante conferencias clases prácticas y seminarios, haciendo uso de las nuevas tecnologías de la información, así como de metodologías modernas de la enseñanza (tormentas de ideas, debates, mesas redondas, ponencias, entre otras), que activen la independencia cognitiva del estudiante. El estudio independiente debe convertirse en factor determinante del éxito y la calidad de los resultados obtenidos. Deberá orientarse al estudiante el material bibliográfico especializado adicional, tanto de carácter teórico, como estadístico, con énfasis en la prensa escrita dedicadas al debate marxista,</w:t>
      </w:r>
      <w:r w:rsidRPr="004B6A29">
        <w:rPr>
          <w:rFonts w:ascii="Arial" w:hAnsi="Arial" w:cs="Arial"/>
          <w:iCs/>
          <w:lang w:val="es-MX" w:bidi="en-US"/>
        </w:rPr>
        <w:t xml:space="preserve"> los documentos emanados del PCC y el Estado cubano y del pensamiento económico de nuestro Comandante en |Jefe, </w:t>
      </w:r>
      <w:r w:rsidRPr="004B6A29">
        <w:rPr>
          <w:rFonts w:ascii="Arial" w:hAnsi="Arial" w:cs="Arial"/>
          <w:color w:val="000000"/>
        </w:rPr>
        <w:t xml:space="preserve">de modo que amplíe su conocimiento y le posibilite extraer sus propias conclusiones. </w:t>
      </w:r>
    </w:p>
    <w:p w:rsidR="007A7625" w:rsidRDefault="007A7625" w:rsidP="007A7625">
      <w:pPr>
        <w:pStyle w:val="Prrafodelista"/>
        <w:tabs>
          <w:tab w:val="left" w:pos="1440"/>
          <w:tab w:val="left" w:pos="9460"/>
        </w:tabs>
        <w:spacing w:before="120" w:after="120" w:line="240" w:lineRule="auto"/>
        <w:ind w:left="0"/>
        <w:jc w:val="both"/>
        <w:rPr>
          <w:rFonts w:ascii="Arial" w:hAnsi="Arial" w:cs="Arial"/>
          <w:b/>
          <w:bCs/>
          <w:color w:val="000000"/>
          <w:sz w:val="24"/>
          <w:szCs w:val="24"/>
        </w:rPr>
      </w:pPr>
    </w:p>
    <w:p w:rsidR="007A7625" w:rsidRPr="004B6A29" w:rsidRDefault="007A7625" w:rsidP="007A7625">
      <w:pPr>
        <w:pStyle w:val="Prrafodelista"/>
        <w:tabs>
          <w:tab w:val="left" w:pos="1440"/>
          <w:tab w:val="left" w:pos="9460"/>
        </w:tabs>
        <w:spacing w:before="120" w:after="120" w:line="240" w:lineRule="auto"/>
        <w:ind w:left="0"/>
        <w:jc w:val="both"/>
        <w:rPr>
          <w:rFonts w:ascii="Arial" w:hAnsi="Arial" w:cs="Arial"/>
          <w:color w:val="000000"/>
          <w:sz w:val="24"/>
          <w:szCs w:val="24"/>
        </w:rPr>
      </w:pPr>
      <w:r>
        <w:rPr>
          <w:rFonts w:ascii="Arial" w:hAnsi="Arial" w:cs="Arial"/>
          <w:b/>
          <w:bCs/>
          <w:color w:val="000000"/>
          <w:sz w:val="24"/>
          <w:szCs w:val="24"/>
        </w:rPr>
        <w:t xml:space="preserve">V. </w:t>
      </w:r>
      <w:r w:rsidRPr="004B6A29">
        <w:rPr>
          <w:rFonts w:ascii="Arial" w:hAnsi="Arial" w:cs="Arial"/>
          <w:b/>
          <w:bCs/>
          <w:color w:val="000000"/>
          <w:sz w:val="24"/>
          <w:szCs w:val="24"/>
        </w:rPr>
        <w:t>SISTEMA DE EVALUACIÓN</w:t>
      </w:r>
    </w:p>
    <w:p w:rsidR="007A7625" w:rsidRPr="004B6A29" w:rsidRDefault="007A7625" w:rsidP="007A7625">
      <w:pPr>
        <w:spacing w:before="120" w:after="120"/>
        <w:jc w:val="both"/>
        <w:rPr>
          <w:rFonts w:ascii="Arial" w:hAnsi="Arial" w:cs="Arial"/>
          <w:iCs/>
          <w:lang w:val="es-MX" w:bidi="en-US"/>
        </w:rPr>
      </w:pPr>
      <w:r w:rsidRPr="004B6A29">
        <w:rPr>
          <w:rFonts w:ascii="Arial" w:hAnsi="Arial" w:cs="Arial"/>
          <w:iCs/>
          <w:lang w:val="es-MX" w:bidi="en-US"/>
        </w:rPr>
        <w:lastRenderedPageBreak/>
        <w:t xml:space="preserve">Se debe priorizar la evaluación sistemática, esta puede ser oral o escrita, teniendo en cuenta el desempeño del estudiante en el período. </w:t>
      </w:r>
    </w:p>
    <w:p w:rsidR="007A7625" w:rsidRPr="004B6A29" w:rsidRDefault="007A7625" w:rsidP="007A7625">
      <w:pPr>
        <w:spacing w:before="120" w:after="120"/>
        <w:jc w:val="both"/>
        <w:rPr>
          <w:rFonts w:ascii="Arial" w:hAnsi="Arial" w:cs="Arial"/>
          <w:bCs/>
          <w:iCs/>
        </w:rPr>
      </w:pPr>
      <w:r w:rsidRPr="004B6A29">
        <w:rPr>
          <w:rFonts w:ascii="Arial" w:hAnsi="Arial" w:cs="Arial"/>
          <w:bCs/>
          <w:iCs/>
        </w:rPr>
        <w:t>La evaluación final tendrá en consideración los resultados de las evaluaciones frecuentes y un acto de evaluación final, se recomienda sea una Discusión de Trabajo de Curso, según lo establecido en el reglamento de la educación superior, priorizando los contenidos de los temas III y IV en su vínculo con los temas I y II.</w:t>
      </w:r>
    </w:p>
    <w:p w:rsidR="007A7625" w:rsidRDefault="007A7625" w:rsidP="007A7625">
      <w:pPr>
        <w:spacing w:before="120" w:after="120"/>
        <w:rPr>
          <w:rFonts w:ascii="Arial" w:hAnsi="Arial" w:cs="Arial"/>
          <w:b/>
          <w:bCs/>
          <w:color w:val="000000"/>
        </w:rPr>
      </w:pPr>
    </w:p>
    <w:p w:rsidR="007A7625" w:rsidRDefault="007A7625" w:rsidP="007A7625">
      <w:pPr>
        <w:spacing w:before="120" w:after="120"/>
        <w:rPr>
          <w:rFonts w:ascii="Arial" w:hAnsi="Arial" w:cs="Arial"/>
          <w:b/>
          <w:bCs/>
          <w:color w:val="000000"/>
        </w:rPr>
      </w:pPr>
      <w:r>
        <w:rPr>
          <w:rFonts w:ascii="Arial" w:hAnsi="Arial" w:cs="Arial"/>
          <w:b/>
          <w:bCs/>
          <w:color w:val="000000"/>
        </w:rPr>
        <w:t xml:space="preserve">VI. </w:t>
      </w:r>
      <w:r w:rsidRPr="004B6A29">
        <w:rPr>
          <w:rFonts w:ascii="Arial" w:hAnsi="Arial" w:cs="Arial"/>
          <w:b/>
          <w:bCs/>
          <w:color w:val="000000"/>
        </w:rPr>
        <w:t>BIBLIOGRAFÍA</w:t>
      </w:r>
    </w:p>
    <w:p w:rsidR="007A7625" w:rsidRPr="00500E8C" w:rsidRDefault="007A7625" w:rsidP="007A7625">
      <w:pPr>
        <w:spacing w:before="120" w:after="120"/>
        <w:rPr>
          <w:rFonts w:ascii="Arial" w:hAnsi="Arial" w:cs="Arial"/>
          <w:color w:val="000000"/>
        </w:rPr>
      </w:pPr>
      <w:r w:rsidRPr="00500E8C">
        <w:rPr>
          <w:rFonts w:ascii="Arial" w:hAnsi="Arial" w:cs="Arial"/>
          <w:bCs/>
          <w:color w:val="000000"/>
        </w:rPr>
        <w:t>BÁSICA:</w:t>
      </w:r>
    </w:p>
    <w:p w:rsidR="007A7625" w:rsidRPr="004B6A29" w:rsidRDefault="007A7625" w:rsidP="007A7625">
      <w:pPr>
        <w:pStyle w:val="Prrafodelista"/>
        <w:numPr>
          <w:ilvl w:val="0"/>
          <w:numId w:val="1"/>
        </w:numPr>
        <w:spacing w:before="120" w:after="120" w:line="240" w:lineRule="auto"/>
        <w:jc w:val="both"/>
        <w:rPr>
          <w:rFonts w:ascii="Arial" w:hAnsi="Arial" w:cs="Arial"/>
          <w:bCs/>
          <w:iCs/>
          <w:sz w:val="24"/>
          <w:szCs w:val="24"/>
        </w:rPr>
      </w:pPr>
      <w:r w:rsidRPr="004B6A29">
        <w:rPr>
          <w:rFonts w:ascii="Arial" w:hAnsi="Arial" w:cs="Arial"/>
          <w:color w:val="000000"/>
          <w:sz w:val="24"/>
          <w:szCs w:val="24"/>
        </w:rPr>
        <w:t>Colectivo de Autores (2007): Lecciones de Economía Política del Capitalismo. Tomo II. Parte 1 y Parte 2, Editorial Félix Varela, La Habana.</w:t>
      </w:r>
    </w:p>
    <w:p w:rsidR="007A7625" w:rsidRPr="004B6A29" w:rsidRDefault="007A7625" w:rsidP="007A7625">
      <w:pPr>
        <w:pStyle w:val="Prrafodelista"/>
        <w:numPr>
          <w:ilvl w:val="0"/>
          <w:numId w:val="1"/>
        </w:numPr>
        <w:spacing w:before="120" w:after="120" w:line="240" w:lineRule="auto"/>
        <w:jc w:val="both"/>
        <w:rPr>
          <w:rFonts w:ascii="Arial" w:hAnsi="Arial" w:cs="Arial"/>
          <w:bCs/>
          <w:iCs/>
          <w:sz w:val="24"/>
          <w:szCs w:val="24"/>
        </w:rPr>
      </w:pPr>
      <w:r w:rsidRPr="004B6A29">
        <w:rPr>
          <w:rFonts w:ascii="Arial" w:hAnsi="Arial" w:cs="Arial"/>
          <w:color w:val="000000"/>
          <w:sz w:val="24"/>
          <w:szCs w:val="24"/>
        </w:rPr>
        <w:t>Colectivo de Autores (2002): Economía Política de la Construcción del Socialismo: Fundamentos generales. Editorial Félix Varela, La Habana.</w:t>
      </w:r>
    </w:p>
    <w:p w:rsidR="007A7625" w:rsidRPr="004B6A29" w:rsidRDefault="007A7625" w:rsidP="007A7625">
      <w:pPr>
        <w:pStyle w:val="Prrafodelista"/>
        <w:numPr>
          <w:ilvl w:val="0"/>
          <w:numId w:val="1"/>
        </w:numPr>
        <w:spacing w:before="120" w:after="120" w:line="240" w:lineRule="auto"/>
        <w:jc w:val="both"/>
        <w:rPr>
          <w:rFonts w:ascii="Arial" w:hAnsi="Arial" w:cs="Arial"/>
          <w:bCs/>
          <w:iCs/>
          <w:sz w:val="24"/>
          <w:szCs w:val="24"/>
        </w:rPr>
      </w:pPr>
      <w:r w:rsidRPr="004B6A29">
        <w:rPr>
          <w:rFonts w:ascii="Arial" w:hAnsi="Arial" w:cs="Arial"/>
          <w:color w:val="000000"/>
          <w:sz w:val="24"/>
          <w:szCs w:val="24"/>
        </w:rPr>
        <w:t>Marx, C. (1973). El Capital. Crítica a la Economía Política. Editorial de Ciencias Sociales, Instituto Cubano del Libro, La Habana.</w:t>
      </w:r>
    </w:p>
    <w:p w:rsidR="007A7625" w:rsidRPr="004B6A29" w:rsidRDefault="007A7625" w:rsidP="007A7625">
      <w:pPr>
        <w:pStyle w:val="Prrafodelista"/>
        <w:numPr>
          <w:ilvl w:val="0"/>
          <w:numId w:val="1"/>
        </w:numPr>
        <w:spacing w:before="120" w:after="120" w:line="240" w:lineRule="auto"/>
        <w:jc w:val="both"/>
        <w:rPr>
          <w:rFonts w:ascii="Arial" w:hAnsi="Arial" w:cs="Arial"/>
          <w:bCs/>
          <w:iCs/>
          <w:sz w:val="24"/>
          <w:szCs w:val="24"/>
        </w:rPr>
      </w:pPr>
      <w:r w:rsidRPr="004B6A29">
        <w:rPr>
          <w:rFonts w:ascii="Arial" w:hAnsi="Arial" w:cs="Arial"/>
          <w:color w:val="000000"/>
          <w:sz w:val="24"/>
          <w:szCs w:val="24"/>
        </w:rPr>
        <w:t>Lenin, V. (1976). “Imperialismo: Fase Superior del Capitalismo”. Estudios Sociales, La Habana.</w:t>
      </w:r>
    </w:p>
    <w:p w:rsidR="007A7625" w:rsidRPr="004B6A29" w:rsidRDefault="007A7625" w:rsidP="007A7625">
      <w:pPr>
        <w:pStyle w:val="Prrafodelista"/>
        <w:numPr>
          <w:ilvl w:val="0"/>
          <w:numId w:val="1"/>
        </w:numPr>
        <w:spacing w:before="120" w:after="120" w:line="240" w:lineRule="auto"/>
        <w:jc w:val="both"/>
        <w:rPr>
          <w:rFonts w:ascii="Arial" w:hAnsi="Arial" w:cs="Arial"/>
          <w:bCs/>
          <w:iCs/>
          <w:sz w:val="24"/>
          <w:szCs w:val="24"/>
        </w:rPr>
      </w:pPr>
      <w:r w:rsidRPr="004B6A29">
        <w:rPr>
          <w:rFonts w:ascii="Arial" w:hAnsi="Arial" w:cs="Arial"/>
          <w:color w:val="000000"/>
          <w:sz w:val="24"/>
          <w:szCs w:val="24"/>
        </w:rPr>
        <w:t xml:space="preserve"> Pérez, O. (2009). </w:t>
      </w:r>
      <w:r w:rsidRPr="004B6A29">
        <w:rPr>
          <w:rFonts w:ascii="Arial" w:hAnsi="Arial" w:cs="Arial"/>
          <w:i/>
          <w:iCs/>
          <w:color w:val="000000"/>
          <w:sz w:val="24"/>
          <w:szCs w:val="24"/>
        </w:rPr>
        <w:t>La internacionalización del Capital. Una respuesta Socialista</w:t>
      </w:r>
      <w:r w:rsidRPr="004B6A29">
        <w:rPr>
          <w:rFonts w:ascii="Arial" w:hAnsi="Arial" w:cs="Arial"/>
          <w:color w:val="000000"/>
          <w:sz w:val="24"/>
          <w:szCs w:val="24"/>
        </w:rPr>
        <w:t>. Editorial Félix Varela, La Habana.</w:t>
      </w:r>
    </w:p>
    <w:p w:rsidR="007A7625" w:rsidRPr="00500E8C" w:rsidRDefault="007A7625" w:rsidP="007A7625">
      <w:pPr>
        <w:spacing w:before="120" w:after="120"/>
        <w:jc w:val="both"/>
        <w:rPr>
          <w:rFonts w:ascii="Arial" w:hAnsi="Arial" w:cs="Arial"/>
          <w:color w:val="000000"/>
        </w:rPr>
      </w:pPr>
      <w:r w:rsidRPr="00500E8C">
        <w:rPr>
          <w:rFonts w:ascii="Arial" w:hAnsi="Arial" w:cs="Arial"/>
          <w:bCs/>
          <w:color w:val="000000"/>
        </w:rPr>
        <w:t>COMPLEMENTARIA:</w:t>
      </w:r>
    </w:p>
    <w:p w:rsidR="007A7625" w:rsidRPr="004B6A29" w:rsidRDefault="007A7625" w:rsidP="007A7625">
      <w:pPr>
        <w:pStyle w:val="Prrafodelista"/>
        <w:numPr>
          <w:ilvl w:val="0"/>
          <w:numId w:val="2"/>
        </w:numPr>
        <w:spacing w:before="120" w:after="120" w:line="240" w:lineRule="auto"/>
        <w:jc w:val="both"/>
        <w:rPr>
          <w:rFonts w:ascii="Arial" w:hAnsi="Arial" w:cs="Arial"/>
          <w:sz w:val="24"/>
          <w:szCs w:val="24"/>
          <w:lang w:val="es-MX" w:eastAsia="es-ES_tradnl"/>
        </w:rPr>
      </w:pPr>
      <w:r w:rsidRPr="004B6A29">
        <w:rPr>
          <w:rFonts w:ascii="Arial" w:hAnsi="Arial" w:cs="Arial"/>
          <w:color w:val="000000"/>
          <w:sz w:val="24"/>
          <w:szCs w:val="24"/>
        </w:rPr>
        <w:t>Guevara, Ernesto (1988). “EL Socialismo y el Hombre en Cuba”, Editora Política, La Habana.</w:t>
      </w:r>
    </w:p>
    <w:p w:rsidR="007A7625" w:rsidRPr="004B6A29" w:rsidRDefault="007A7625" w:rsidP="007A7625">
      <w:pPr>
        <w:pStyle w:val="Prrafodelista"/>
        <w:numPr>
          <w:ilvl w:val="0"/>
          <w:numId w:val="2"/>
        </w:numPr>
        <w:spacing w:before="120" w:after="120" w:line="240" w:lineRule="auto"/>
        <w:jc w:val="both"/>
        <w:rPr>
          <w:rFonts w:ascii="Arial" w:hAnsi="Arial" w:cs="Arial"/>
          <w:sz w:val="24"/>
          <w:szCs w:val="24"/>
          <w:lang w:val="es-MX" w:eastAsia="es-ES_tradnl"/>
        </w:rPr>
      </w:pPr>
      <w:r w:rsidRPr="004B6A29">
        <w:rPr>
          <w:rFonts w:ascii="Arial" w:hAnsi="Arial" w:cs="Arial"/>
          <w:color w:val="000000"/>
          <w:sz w:val="24"/>
          <w:szCs w:val="24"/>
        </w:rPr>
        <w:t>Marx, Carlos y Federico Engels (1960). Manifiesto del Partido Comunista, Ediciones Sociales, La Habana.</w:t>
      </w:r>
    </w:p>
    <w:p w:rsidR="007A7625" w:rsidRPr="004B6A29" w:rsidRDefault="007A7625" w:rsidP="007A7625">
      <w:pPr>
        <w:pStyle w:val="Prrafodelista"/>
        <w:numPr>
          <w:ilvl w:val="0"/>
          <w:numId w:val="2"/>
        </w:numPr>
        <w:spacing w:before="120" w:after="120" w:line="240" w:lineRule="auto"/>
        <w:jc w:val="both"/>
        <w:rPr>
          <w:rFonts w:ascii="Arial" w:hAnsi="Arial" w:cs="Arial"/>
          <w:sz w:val="24"/>
          <w:szCs w:val="24"/>
          <w:lang w:val="es-MX" w:eastAsia="es-ES_tradnl"/>
        </w:rPr>
      </w:pPr>
      <w:r w:rsidRPr="004B6A29">
        <w:rPr>
          <w:rFonts w:ascii="Arial" w:hAnsi="Arial" w:cs="Arial"/>
          <w:sz w:val="24"/>
          <w:szCs w:val="24"/>
          <w:lang w:val="es-MX" w:eastAsia="es-ES_tradnl"/>
        </w:rPr>
        <w:t xml:space="preserve">Marx, C. (1975). Crítica al Programa de </w:t>
      </w:r>
      <w:proofErr w:type="spellStart"/>
      <w:r w:rsidRPr="004B6A29">
        <w:rPr>
          <w:rFonts w:ascii="Arial" w:hAnsi="Arial" w:cs="Arial"/>
          <w:sz w:val="24"/>
          <w:szCs w:val="24"/>
          <w:lang w:val="es-MX" w:eastAsia="es-ES_tradnl"/>
        </w:rPr>
        <w:t>Gotha</w:t>
      </w:r>
      <w:proofErr w:type="spellEnd"/>
      <w:r w:rsidRPr="004B6A29">
        <w:rPr>
          <w:rFonts w:ascii="Arial" w:hAnsi="Arial" w:cs="Arial"/>
          <w:sz w:val="24"/>
          <w:szCs w:val="24"/>
          <w:lang w:val="es-MX" w:eastAsia="es-ES_tradnl"/>
        </w:rPr>
        <w:t>, Instituto Cubano del Libro.</w:t>
      </w:r>
    </w:p>
    <w:p w:rsidR="007A7625" w:rsidRPr="004B6A29" w:rsidRDefault="007A7625" w:rsidP="007A7625">
      <w:pPr>
        <w:pStyle w:val="Prrafodelista"/>
        <w:numPr>
          <w:ilvl w:val="0"/>
          <w:numId w:val="2"/>
        </w:numPr>
        <w:spacing w:before="120" w:after="120" w:line="240" w:lineRule="auto"/>
        <w:jc w:val="both"/>
        <w:rPr>
          <w:rFonts w:ascii="Arial" w:hAnsi="Arial" w:cs="Arial"/>
          <w:sz w:val="24"/>
          <w:szCs w:val="24"/>
          <w:lang w:val="es-MX" w:eastAsia="es-ES_tradnl"/>
        </w:rPr>
      </w:pPr>
      <w:r w:rsidRPr="004B6A29">
        <w:rPr>
          <w:rFonts w:ascii="Arial" w:hAnsi="Arial" w:cs="Arial"/>
          <w:sz w:val="24"/>
          <w:szCs w:val="24"/>
          <w:lang w:val="es-MX" w:eastAsia="es-ES_tradnl"/>
        </w:rPr>
        <w:t>Lenin, Vladimir V.I.: “La Economía y la Política en la Época de la Dictadura del Proletariado” (Obras Escogidas). Disponible en</w:t>
      </w:r>
      <w:hyperlink r:id="rId5" w:history="1">
        <w:r w:rsidRPr="004B6A29">
          <w:rPr>
            <w:rStyle w:val="Hipervnculo"/>
            <w:lang w:eastAsia="es-ES_tradnl"/>
          </w:rPr>
          <w:t>https://www.marxists.org/espanol/lenin/obras/1910s/7xi1919.htm</w:t>
        </w:r>
      </w:hyperlink>
    </w:p>
    <w:p w:rsidR="007A7625" w:rsidRPr="00D03CEE" w:rsidRDefault="007A7625" w:rsidP="007A7625">
      <w:pPr>
        <w:pStyle w:val="Prrafodelista"/>
        <w:numPr>
          <w:ilvl w:val="0"/>
          <w:numId w:val="2"/>
        </w:numPr>
        <w:spacing w:before="120" w:after="120"/>
        <w:jc w:val="both"/>
        <w:rPr>
          <w:rFonts w:ascii="Arial" w:hAnsi="Arial" w:cs="Arial"/>
          <w:b/>
        </w:rPr>
      </w:pPr>
      <w:r w:rsidRPr="00D03CEE">
        <w:rPr>
          <w:rFonts w:ascii="Arial" w:hAnsi="Arial" w:cs="Arial"/>
          <w:color w:val="000000"/>
          <w:sz w:val="24"/>
          <w:szCs w:val="24"/>
        </w:rPr>
        <w:t>Lenin, Vladimir I. (1963). “Las Tareas Inmediatas del Poder Soviético” (Obras Escogidas), Editora Política, La Habana.</w:t>
      </w:r>
    </w:p>
    <w:p w:rsidR="007A7625" w:rsidRPr="00883F72" w:rsidRDefault="007A7625" w:rsidP="00883F72">
      <w:pPr>
        <w:pStyle w:val="Prrafodelista"/>
        <w:numPr>
          <w:ilvl w:val="0"/>
          <w:numId w:val="2"/>
        </w:numPr>
        <w:spacing w:before="120" w:after="120"/>
        <w:jc w:val="both"/>
        <w:rPr>
          <w:rFonts w:ascii="Arial" w:hAnsi="Arial" w:cs="Arial"/>
          <w:b/>
        </w:rPr>
      </w:pPr>
      <w:r w:rsidRPr="00D03CEE">
        <w:rPr>
          <w:rFonts w:ascii="Arial" w:hAnsi="Arial" w:cs="Arial"/>
          <w:color w:val="000000"/>
          <w:sz w:val="24"/>
          <w:szCs w:val="24"/>
        </w:rPr>
        <w:t>PCC. (2016). Conceptualización del Modelo Económico y Social Cubano de Desarrollo Socialista y Plan Nacional de Desarrollo Económico y Social hasta2030: Propuesta de Visión de la Nación, Ejes y Sectores Estratégicos” (7mo. Congreso del Partido Comunista de Cuba).</w:t>
      </w:r>
    </w:p>
    <w:sectPr w:rsidR="007A7625" w:rsidRPr="00883F72" w:rsidSect="003768B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charset w:val="00"/>
    <w:family w:val="swiss"/>
    <w:pitch w:val="variable"/>
    <w:sig w:usb0="E10002FF" w:usb1="4000ACFF" w:usb2="00000009" w:usb3="00000000" w:csb0="0000019F" w:csb1="00000000"/>
  </w:font>
  <w:font w:name="Verdana">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2406"/>
    <w:multiLevelType w:val="hybridMultilevel"/>
    <w:tmpl w:val="745EC9AC"/>
    <w:lvl w:ilvl="0" w:tplc="C534DD4C">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854640"/>
    <w:multiLevelType w:val="hybridMultilevel"/>
    <w:tmpl w:val="28828D4E"/>
    <w:lvl w:ilvl="0" w:tplc="040A0005">
      <w:start w:val="1"/>
      <w:numFmt w:val="bullet"/>
      <w:lvlText w:val=""/>
      <w:lvlJc w:val="left"/>
      <w:pPr>
        <w:tabs>
          <w:tab w:val="num" w:pos="720"/>
        </w:tabs>
        <w:ind w:left="720" w:hanging="360"/>
      </w:pPr>
      <w:rPr>
        <w:rFonts w:ascii="Wingdings" w:hAnsi="Wingdings"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130B5F"/>
    <w:multiLevelType w:val="hybridMultilevel"/>
    <w:tmpl w:val="015A4574"/>
    <w:lvl w:ilvl="0" w:tplc="080A000F">
      <w:start w:val="1"/>
      <w:numFmt w:val="decimal"/>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0107C0"/>
    <w:multiLevelType w:val="hybridMultilevel"/>
    <w:tmpl w:val="15386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23B14"/>
    <w:multiLevelType w:val="hybridMultilevel"/>
    <w:tmpl w:val="21922476"/>
    <w:lvl w:ilvl="0" w:tplc="76B4561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CA83CBC"/>
    <w:multiLevelType w:val="hybridMultilevel"/>
    <w:tmpl w:val="748A75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DF52BF3"/>
    <w:multiLevelType w:val="hybridMultilevel"/>
    <w:tmpl w:val="8F424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0EB11A2"/>
    <w:multiLevelType w:val="hybridMultilevel"/>
    <w:tmpl w:val="3C1A09F2"/>
    <w:lvl w:ilvl="0" w:tplc="DCE0F854">
      <w:start w:val="1"/>
      <w:numFmt w:val="bullet"/>
      <w:lvlText w:val="o"/>
      <w:lvlJc w:val="left"/>
      <w:pPr>
        <w:ind w:left="579" w:hanging="207"/>
      </w:pPr>
      <w:rPr>
        <w:rFonts w:ascii="Courier New" w:hAnsi="Courier New" w:hint="default"/>
      </w:rPr>
    </w:lvl>
    <w:lvl w:ilvl="1" w:tplc="0C0A0003" w:tentative="1">
      <w:start w:val="1"/>
      <w:numFmt w:val="bullet"/>
      <w:lvlText w:val="o"/>
      <w:lvlJc w:val="left"/>
      <w:pPr>
        <w:ind w:left="1452" w:hanging="360"/>
      </w:pPr>
      <w:rPr>
        <w:rFonts w:ascii="Courier New" w:hAnsi="Courier New" w:cs="Courier New" w:hint="default"/>
      </w:rPr>
    </w:lvl>
    <w:lvl w:ilvl="2" w:tplc="0C0A0005" w:tentative="1">
      <w:start w:val="1"/>
      <w:numFmt w:val="bullet"/>
      <w:lvlText w:val=""/>
      <w:lvlJc w:val="left"/>
      <w:pPr>
        <w:ind w:left="2172" w:hanging="360"/>
      </w:pPr>
      <w:rPr>
        <w:rFonts w:ascii="Wingdings" w:hAnsi="Wingdings" w:hint="default"/>
      </w:rPr>
    </w:lvl>
    <w:lvl w:ilvl="3" w:tplc="0C0A0001" w:tentative="1">
      <w:start w:val="1"/>
      <w:numFmt w:val="bullet"/>
      <w:lvlText w:val=""/>
      <w:lvlJc w:val="left"/>
      <w:pPr>
        <w:ind w:left="2892" w:hanging="360"/>
      </w:pPr>
      <w:rPr>
        <w:rFonts w:ascii="Symbol" w:hAnsi="Symbol" w:hint="default"/>
      </w:rPr>
    </w:lvl>
    <w:lvl w:ilvl="4" w:tplc="0C0A0003" w:tentative="1">
      <w:start w:val="1"/>
      <w:numFmt w:val="bullet"/>
      <w:lvlText w:val="o"/>
      <w:lvlJc w:val="left"/>
      <w:pPr>
        <w:ind w:left="3612" w:hanging="360"/>
      </w:pPr>
      <w:rPr>
        <w:rFonts w:ascii="Courier New" w:hAnsi="Courier New" w:cs="Courier New" w:hint="default"/>
      </w:rPr>
    </w:lvl>
    <w:lvl w:ilvl="5" w:tplc="0C0A0005" w:tentative="1">
      <w:start w:val="1"/>
      <w:numFmt w:val="bullet"/>
      <w:lvlText w:val=""/>
      <w:lvlJc w:val="left"/>
      <w:pPr>
        <w:ind w:left="4332" w:hanging="360"/>
      </w:pPr>
      <w:rPr>
        <w:rFonts w:ascii="Wingdings" w:hAnsi="Wingdings" w:hint="default"/>
      </w:rPr>
    </w:lvl>
    <w:lvl w:ilvl="6" w:tplc="0C0A0001" w:tentative="1">
      <w:start w:val="1"/>
      <w:numFmt w:val="bullet"/>
      <w:lvlText w:val=""/>
      <w:lvlJc w:val="left"/>
      <w:pPr>
        <w:ind w:left="5052" w:hanging="360"/>
      </w:pPr>
      <w:rPr>
        <w:rFonts w:ascii="Symbol" w:hAnsi="Symbol" w:hint="default"/>
      </w:rPr>
    </w:lvl>
    <w:lvl w:ilvl="7" w:tplc="0C0A0003" w:tentative="1">
      <w:start w:val="1"/>
      <w:numFmt w:val="bullet"/>
      <w:lvlText w:val="o"/>
      <w:lvlJc w:val="left"/>
      <w:pPr>
        <w:ind w:left="5772" w:hanging="360"/>
      </w:pPr>
      <w:rPr>
        <w:rFonts w:ascii="Courier New" w:hAnsi="Courier New" w:cs="Courier New" w:hint="default"/>
      </w:rPr>
    </w:lvl>
    <w:lvl w:ilvl="8" w:tplc="0C0A0005" w:tentative="1">
      <w:start w:val="1"/>
      <w:numFmt w:val="bullet"/>
      <w:lvlText w:val=""/>
      <w:lvlJc w:val="left"/>
      <w:pPr>
        <w:ind w:left="6492" w:hanging="360"/>
      </w:pPr>
      <w:rPr>
        <w:rFonts w:ascii="Wingdings" w:hAnsi="Wingdings" w:hint="default"/>
      </w:rPr>
    </w:lvl>
  </w:abstractNum>
  <w:abstractNum w:abstractNumId="8" w15:restartNumberingAfterBreak="0">
    <w:nsid w:val="572C0246"/>
    <w:multiLevelType w:val="hybridMultilevel"/>
    <w:tmpl w:val="E35A7832"/>
    <w:lvl w:ilvl="0" w:tplc="0C0A0001">
      <w:start w:val="1"/>
      <w:numFmt w:val="bullet"/>
      <w:lvlText w:val=""/>
      <w:lvlJc w:val="left"/>
      <w:pPr>
        <w:tabs>
          <w:tab w:val="num" w:pos="360"/>
        </w:tabs>
        <w:ind w:left="360" w:hanging="360"/>
      </w:pPr>
      <w:rPr>
        <w:rFonts w:ascii="Symbol" w:hAnsi="Symbol" w:hint="default"/>
      </w:rPr>
    </w:lvl>
    <w:lvl w:ilvl="1" w:tplc="0C0A000B">
      <w:start w:val="1"/>
      <w:numFmt w:val="bullet"/>
      <w:lvlText w:val=""/>
      <w:lvlJc w:val="left"/>
      <w:pPr>
        <w:tabs>
          <w:tab w:val="num" w:pos="1440"/>
        </w:tabs>
        <w:ind w:left="1440" w:hanging="360"/>
      </w:pPr>
      <w:rPr>
        <w:rFonts w:ascii="Wingdings" w:hAnsi="Wingdings"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9" w15:restartNumberingAfterBreak="0">
    <w:nsid w:val="578B333D"/>
    <w:multiLevelType w:val="hybridMultilevel"/>
    <w:tmpl w:val="2D104426"/>
    <w:lvl w:ilvl="0" w:tplc="6F849DFA">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804475B"/>
    <w:multiLevelType w:val="hybridMultilevel"/>
    <w:tmpl w:val="5E6E0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4B6773A"/>
    <w:multiLevelType w:val="hybridMultilevel"/>
    <w:tmpl w:val="2FA2DEE2"/>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10442BE">
      <w:start w:val="1"/>
      <w:numFmt w:val="upperRoman"/>
      <w:lvlText w:val="%4."/>
      <w:lvlJc w:val="left"/>
      <w:pPr>
        <w:ind w:left="3240" w:hanging="720"/>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73E6F9A"/>
    <w:multiLevelType w:val="hybridMultilevel"/>
    <w:tmpl w:val="F66A0B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C56533"/>
    <w:multiLevelType w:val="hybridMultilevel"/>
    <w:tmpl w:val="293A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F628F3"/>
    <w:multiLevelType w:val="hybridMultilevel"/>
    <w:tmpl w:val="AD2AAC4A"/>
    <w:lvl w:ilvl="0" w:tplc="6ED2DD4C">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65F6798"/>
    <w:multiLevelType w:val="hybridMultilevel"/>
    <w:tmpl w:val="49D04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F3A2777"/>
    <w:multiLevelType w:val="hybridMultilevel"/>
    <w:tmpl w:val="0062E6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15"/>
  </w:num>
  <w:num w:numId="4">
    <w:abstractNumId w:val="12"/>
  </w:num>
  <w:num w:numId="5">
    <w:abstractNumId w:val="9"/>
  </w:num>
  <w:num w:numId="6">
    <w:abstractNumId w:val="5"/>
  </w:num>
  <w:num w:numId="7">
    <w:abstractNumId w:val="8"/>
  </w:num>
  <w:num w:numId="8">
    <w:abstractNumId w:val="14"/>
  </w:num>
  <w:num w:numId="9">
    <w:abstractNumId w:val="16"/>
  </w:num>
  <w:num w:numId="10">
    <w:abstractNumId w:val="1"/>
  </w:num>
  <w:num w:numId="11">
    <w:abstractNumId w:val="10"/>
  </w:num>
  <w:num w:numId="12">
    <w:abstractNumId w:val="7"/>
  </w:num>
  <w:num w:numId="13">
    <w:abstractNumId w:val="6"/>
  </w:num>
  <w:num w:numId="14">
    <w:abstractNumId w:val="2"/>
  </w:num>
  <w:num w:numId="15">
    <w:abstractNumId w:val="0"/>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2"/>
  </w:compat>
  <w:rsids>
    <w:rsidRoot w:val="007A7625"/>
    <w:rsid w:val="00236C73"/>
    <w:rsid w:val="003768B5"/>
    <w:rsid w:val="0047613E"/>
    <w:rsid w:val="006222F0"/>
    <w:rsid w:val="007A7625"/>
    <w:rsid w:val="00883F72"/>
    <w:rsid w:val="00D10006"/>
    <w:rsid w:val="00F900E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DC845"/>
  <w15:docId w15:val="{9A0A427E-55B0-49AC-959B-A83414047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2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7625"/>
    <w:pPr>
      <w:spacing w:after="200" w:line="276" w:lineRule="auto"/>
      <w:ind w:left="720"/>
      <w:contextualSpacing/>
    </w:pPr>
    <w:rPr>
      <w:rFonts w:ascii="Calibri" w:eastAsia="Calibri" w:hAnsi="Calibri"/>
      <w:sz w:val="22"/>
      <w:szCs w:val="22"/>
      <w:lang w:eastAsia="en-US"/>
    </w:rPr>
  </w:style>
  <w:style w:type="character" w:styleId="Hipervnculo">
    <w:name w:val="Hyperlink"/>
    <w:uiPriority w:val="99"/>
    <w:unhideWhenUsed/>
    <w:rsid w:val="007A7625"/>
    <w:rPr>
      <w:color w:val="0563C1"/>
      <w:u w:val="single"/>
    </w:rPr>
  </w:style>
  <w:style w:type="paragraph" w:styleId="Textoindependiente">
    <w:name w:val="Body Text"/>
    <w:basedOn w:val="Normal"/>
    <w:link w:val="TextoindependienteCar"/>
    <w:rsid w:val="007A7625"/>
    <w:pPr>
      <w:spacing w:after="120"/>
    </w:pPr>
  </w:style>
  <w:style w:type="character" w:customStyle="1" w:styleId="TextoindependienteCar">
    <w:name w:val="Texto independiente Car"/>
    <w:basedOn w:val="Fuentedeprrafopredeter"/>
    <w:link w:val="Textoindependiente"/>
    <w:rsid w:val="007A7625"/>
    <w:rPr>
      <w:rFonts w:ascii="Times New Roman" w:eastAsia="Times New Roman" w:hAnsi="Times New Roman" w:cs="Times New Roman"/>
      <w:sz w:val="24"/>
      <w:szCs w:val="24"/>
    </w:rPr>
  </w:style>
  <w:style w:type="character" w:styleId="Textoennegrita">
    <w:name w:val="Strong"/>
    <w:uiPriority w:val="22"/>
    <w:qFormat/>
    <w:rsid w:val="007A7625"/>
    <w:rPr>
      <w:b/>
      <w:bCs/>
    </w:rPr>
  </w:style>
  <w:style w:type="paragraph" w:customStyle="1" w:styleId="texto">
    <w:name w:val="texto"/>
    <w:basedOn w:val="Normal"/>
    <w:uiPriority w:val="99"/>
    <w:rsid w:val="007A7625"/>
    <w:pPr>
      <w:spacing w:before="100" w:beforeAutospacing="1" w:after="100" w:afterAutospacing="1"/>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rxists.org/espanol/lenin/obras/1910s/7xi1919.ht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1392</Words>
  <Characters>7661</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Armando</dc:creator>
  <cp:keywords/>
  <dc:description/>
  <cp:lastModifiedBy>Informatico</cp:lastModifiedBy>
  <cp:revision>7</cp:revision>
  <dcterms:created xsi:type="dcterms:W3CDTF">2019-11-29T08:12:00Z</dcterms:created>
  <dcterms:modified xsi:type="dcterms:W3CDTF">2022-07-11T19:10:00Z</dcterms:modified>
</cp:coreProperties>
</file>