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9E" w:rsidRPr="009B5344" w:rsidRDefault="006312E8" w:rsidP="009B279E">
      <w:pPr>
        <w:spacing w:after="0" w:line="240" w:lineRule="auto"/>
        <w:jc w:val="both"/>
        <w:rPr>
          <w:rFonts w:ascii="Verdana" w:hAnsi="Verdana"/>
          <w:b/>
          <w:sz w:val="26"/>
          <w:szCs w:val="26"/>
        </w:rPr>
      </w:pPr>
      <w:bookmarkStart w:id="0" w:name="_GoBack"/>
      <w:r w:rsidRPr="009B5344">
        <w:rPr>
          <w:rFonts w:ascii="Verdana" w:hAnsi="Verdana"/>
          <w:b/>
          <w:sz w:val="26"/>
          <w:szCs w:val="26"/>
        </w:rPr>
        <w:t>Diez p</w:t>
      </w:r>
      <w:r w:rsidR="0025422C" w:rsidRPr="009B5344">
        <w:rPr>
          <w:rFonts w:ascii="Verdana" w:hAnsi="Verdana"/>
          <w:b/>
          <w:sz w:val="26"/>
          <w:szCs w:val="26"/>
        </w:rPr>
        <w:t xml:space="preserve">rincipales cambios </w:t>
      </w:r>
      <w:r w:rsidR="009B279E" w:rsidRPr="009B5344">
        <w:rPr>
          <w:rFonts w:ascii="Verdana" w:hAnsi="Verdana"/>
          <w:b/>
          <w:sz w:val="26"/>
          <w:szCs w:val="26"/>
        </w:rPr>
        <w:t>del Decreto Ley No. 56, de 13 de octubre de 2021, “De la maternidad de la trabajadora y la responsabilidad de las familias”</w:t>
      </w:r>
    </w:p>
    <w:p w:rsidR="006312E8" w:rsidRPr="009B5344" w:rsidRDefault="006312E8" w:rsidP="009B279E">
      <w:pPr>
        <w:spacing w:after="0" w:line="240" w:lineRule="auto"/>
        <w:jc w:val="both"/>
        <w:rPr>
          <w:rFonts w:ascii="Verdana" w:hAnsi="Verdana"/>
          <w:b/>
          <w:sz w:val="26"/>
          <w:szCs w:val="26"/>
        </w:rPr>
      </w:pPr>
    </w:p>
    <w:p w:rsidR="00651938" w:rsidRPr="009B5344" w:rsidRDefault="006312E8" w:rsidP="009B279E">
      <w:pPr>
        <w:spacing w:after="0" w:line="240" w:lineRule="auto"/>
        <w:jc w:val="both"/>
        <w:rPr>
          <w:rFonts w:ascii="Verdana" w:hAnsi="Verdana"/>
          <w:sz w:val="26"/>
          <w:szCs w:val="26"/>
        </w:rPr>
      </w:pPr>
      <w:r w:rsidRPr="009B5344">
        <w:rPr>
          <w:rFonts w:ascii="Verdana" w:hAnsi="Verdana"/>
          <w:sz w:val="26"/>
          <w:szCs w:val="26"/>
        </w:rPr>
        <w:t xml:space="preserve">Publicado el Decreto Ley No. 56 en la Gaceta Oficial de la República el pasado día 14 de diciembre de 2021, se entiende conveniente apercibir de los diez principales cambios </w:t>
      </w:r>
      <w:r w:rsidR="00651938" w:rsidRPr="009B5344">
        <w:rPr>
          <w:rFonts w:ascii="Verdana" w:hAnsi="Verdana"/>
          <w:sz w:val="26"/>
          <w:szCs w:val="26"/>
        </w:rPr>
        <w:t>para una implementación correcta a partir de ese pr</w:t>
      </w:r>
      <w:r w:rsidR="009D63FE" w:rsidRPr="009B5344">
        <w:rPr>
          <w:rFonts w:ascii="Verdana" w:hAnsi="Verdana"/>
          <w:sz w:val="26"/>
          <w:szCs w:val="26"/>
        </w:rPr>
        <w:t>opio día en las entidades del Sistema Nacional de Salud.</w:t>
      </w:r>
    </w:p>
    <w:p w:rsidR="006312E8" w:rsidRPr="009B5344" w:rsidRDefault="00571122" w:rsidP="009B279E">
      <w:pPr>
        <w:spacing w:after="0" w:line="240" w:lineRule="auto"/>
        <w:jc w:val="both"/>
        <w:rPr>
          <w:rFonts w:ascii="Verdana" w:hAnsi="Verdana"/>
          <w:sz w:val="26"/>
          <w:szCs w:val="26"/>
        </w:rPr>
      </w:pPr>
      <w:r w:rsidRPr="009B5344">
        <w:rPr>
          <w:rFonts w:ascii="Verdana" w:hAnsi="Verdana"/>
          <w:sz w:val="26"/>
          <w:szCs w:val="26"/>
        </w:rPr>
        <w:t>Especialmente se debe atender a lo</w:t>
      </w:r>
      <w:r w:rsidR="00651938" w:rsidRPr="009B5344">
        <w:rPr>
          <w:rFonts w:ascii="Verdana" w:hAnsi="Verdana"/>
          <w:sz w:val="26"/>
          <w:szCs w:val="26"/>
        </w:rPr>
        <w:t xml:space="preserve"> establecido en los Artículos </w:t>
      </w:r>
      <w:r w:rsidRPr="009B5344">
        <w:rPr>
          <w:rFonts w:ascii="Verdana" w:hAnsi="Verdana"/>
          <w:sz w:val="26"/>
          <w:szCs w:val="26"/>
        </w:rPr>
        <w:t>9, 11.2, 15 y 46.</w:t>
      </w:r>
    </w:p>
    <w:p w:rsidR="00082F9E" w:rsidRPr="009B5344" w:rsidRDefault="00082F9E" w:rsidP="009B279E">
      <w:pPr>
        <w:spacing w:after="0" w:line="240" w:lineRule="auto"/>
        <w:jc w:val="both"/>
        <w:rPr>
          <w:rFonts w:ascii="Verdana" w:hAnsi="Verdana"/>
          <w:b/>
          <w:sz w:val="26"/>
          <w:szCs w:val="26"/>
        </w:rPr>
      </w:pPr>
    </w:p>
    <w:p w:rsidR="00B02E91" w:rsidRPr="009B5344" w:rsidRDefault="00E916EA" w:rsidP="00B02E91">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color w:val="000000"/>
          <w:sz w:val="26"/>
          <w:szCs w:val="26"/>
          <w:lang w:eastAsia="es-ES"/>
        </w:rPr>
      </w:pPr>
      <w:r w:rsidRPr="009B5344">
        <w:rPr>
          <w:rFonts w:ascii="Verdana" w:eastAsiaTheme="minorEastAsia" w:hAnsi="Verdana" w:cs="Times New Roman"/>
          <w:b/>
          <w:color w:val="000000"/>
          <w:sz w:val="26"/>
          <w:szCs w:val="26"/>
          <w:u w:val="single"/>
          <w:lang w:eastAsia="es-ES"/>
        </w:rPr>
        <w:t>ARTÍCULO 9</w:t>
      </w:r>
      <w:r w:rsidRPr="009B5344">
        <w:rPr>
          <w:rFonts w:ascii="Verdana" w:eastAsiaTheme="minorEastAsia" w:hAnsi="Verdana" w:cs="Times New Roman"/>
          <w:color w:val="000000"/>
          <w:sz w:val="26"/>
          <w:szCs w:val="26"/>
          <w:lang w:eastAsia="es-ES"/>
        </w:rPr>
        <w:t>.</w:t>
      </w:r>
      <w:r w:rsidR="00B02E91" w:rsidRPr="009B5344">
        <w:rPr>
          <w:rFonts w:ascii="Verdana" w:eastAsiaTheme="minorEastAsia" w:hAnsi="Verdana" w:cs="Times New Roman"/>
          <w:color w:val="000000"/>
          <w:sz w:val="26"/>
          <w:szCs w:val="26"/>
          <w:lang w:eastAsia="es-ES"/>
        </w:rPr>
        <w:t xml:space="preserve"> La cuantía de las prestaciones mensuales, económica y social, que se conceden </w:t>
      </w:r>
      <w:r w:rsidR="00B02E91" w:rsidRPr="009B5344">
        <w:rPr>
          <w:rFonts w:ascii="Verdana" w:eastAsiaTheme="minorEastAsia" w:hAnsi="Verdana" w:cs="Times New Roman"/>
          <w:b/>
          <w:color w:val="000000"/>
          <w:sz w:val="26"/>
          <w:szCs w:val="26"/>
          <w:u w:val="single"/>
          <w:lang w:eastAsia="es-ES"/>
        </w:rPr>
        <w:t>no puede ser inferior al salario mínimo vigente en el pa</w:t>
      </w:r>
      <w:r w:rsidR="00B02E91" w:rsidRPr="009B5344">
        <w:rPr>
          <w:rFonts w:ascii="Verdana" w:eastAsiaTheme="minorEastAsia" w:hAnsi="Verdana" w:cs="Times New Roman"/>
          <w:color w:val="000000"/>
          <w:sz w:val="26"/>
          <w:szCs w:val="26"/>
          <w:u w:val="single"/>
          <w:lang w:eastAsia="es-ES"/>
        </w:rPr>
        <w:t>í</w:t>
      </w:r>
      <w:r w:rsidR="00B02E91" w:rsidRPr="009B5344">
        <w:rPr>
          <w:rFonts w:ascii="Verdana" w:eastAsiaTheme="minorEastAsia" w:hAnsi="Verdana" w:cs="Times New Roman"/>
          <w:color w:val="000000"/>
          <w:sz w:val="26"/>
          <w:szCs w:val="26"/>
          <w:lang w:eastAsia="es-ES"/>
        </w:rPr>
        <w:t>s; de resultar menor, se eleva hasta dicha cuantía.</w:t>
      </w:r>
    </w:p>
    <w:p w:rsidR="00F74844" w:rsidRPr="009B5344" w:rsidRDefault="00E916EA" w:rsidP="00F67462">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color w:val="000000"/>
          <w:sz w:val="26"/>
          <w:szCs w:val="26"/>
          <w:lang w:eastAsia="es-ES"/>
        </w:rPr>
      </w:pPr>
      <w:r w:rsidRPr="009B5344">
        <w:rPr>
          <w:rFonts w:ascii="Verdana" w:hAnsi="Verdana"/>
          <w:b/>
          <w:sz w:val="26"/>
          <w:szCs w:val="26"/>
          <w:u w:val="single"/>
        </w:rPr>
        <w:t>ARTÍCULO 11.2</w:t>
      </w:r>
      <w:r w:rsidR="00EC378B" w:rsidRPr="009B5344">
        <w:rPr>
          <w:rFonts w:ascii="Verdana" w:hAnsi="Verdana"/>
          <w:sz w:val="26"/>
          <w:szCs w:val="26"/>
        </w:rPr>
        <w:t>.</w:t>
      </w:r>
      <w:r w:rsidR="00455BFF" w:rsidRPr="009B5344">
        <w:rPr>
          <w:rFonts w:ascii="Verdana" w:eastAsiaTheme="minorEastAsia" w:hAnsi="Verdana" w:cs="Times New Roman"/>
          <w:color w:val="000000"/>
          <w:sz w:val="26"/>
          <w:szCs w:val="26"/>
          <w:lang w:eastAsia="es-ES"/>
        </w:rPr>
        <w:t>“</w:t>
      </w:r>
      <w:r w:rsidR="00F74844" w:rsidRPr="009B5344">
        <w:rPr>
          <w:rFonts w:ascii="Verdana" w:eastAsiaTheme="minorEastAsia" w:hAnsi="Verdana" w:cs="Times New Roman"/>
          <w:b/>
          <w:color w:val="000000"/>
          <w:sz w:val="26"/>
          <w:szCs w:val="26"/>
          <w:u w:val="single"/>
          <w:lang w:eastAsia="es-ES"/>
        </w:rPr>
        <w:t xml:space="preserve">Si acredita certificado médico que la incapacita para laborar durante el embarazo o no puede ser reubicada, </w:t>
      </w:r>
      <w:r w:rsidR="00F74844" w:rsidRPr="009A7C9D">
        <w:rPr>
          <w:rFonts w:ascii="Verdana" w:eastAsiaTheme="minorEastAsia" w:hAnsi="Verdana" w:cs="Times New Roman"/>
          <w:b/>
          <w:color w:val="000000"/>
          <w:sz w:val="26"/>
          <w:szCs w:val="26"/>
          <w:highlight w:val="yellow"/>
          <w:u w:val="single"/>
          <w:lang w:eastAsia="es-ES"/>
        </w:rPr>
        <w:t>se abona el cien (100) por ciento del promedio de los salarios percibidos en los doce (12) meses inmediatos anteriores</w:t>
      </w:r>
      <w:r w:rsidR="00F74844" w:rsidRPr="009B5344">
        <w:rPr>
          <w:rFonts w:ascii="Verdana" w:eastAsiaTheme="minorEastAsia" w:hAnsi="Verdana" w:cs="Times New Roman"/>
          <w:color w:val="000000"/>
          <w:sz w:val="26"/>
          <w:szCs w:val="26"/>
          <w:lang w:eastAsia="es-ES"/>
        </w:rPr>
        <w:t xml:space="preserve"> a la interrupción de su labor, hasta la fecha de inicio de la licencia prenatal.</w:t>
      </w:r>
      <w:r w:rsidR="00455BFF" w:rsidRPr="009B5344">
        <w:rPr>
          <w:rFonts w:ascii="Verdana" w:eastAsiaTheme="minorEastAsia" w:hAnsi="Verdana" w:cs="Times New Roman"/>
          <w:color w:val="000000"/>
          <w:sz w:val="26"/>
          <w:szCs w:val="26"/>
          <w:lang w:eastAsia="es-ES"/>
        </w:rPr>
        <w:t>”</w:t>
      </w:r>
    </w:p>
    <w:p w:rsidR="0025422C" w:rsidRPr="009B5344" w:rsidRDefault="00E916EA" w:rsidP="00F67462">
      <w:pPr>
        <w:pStyle w:val="Prrafodelista"/>
        <w:numPr>
          <w:ilvl w:val="0"/>
          <w:numId w:val="2"/>
        </w:numPr>
        <w:spacing w:after="0" w:line="240" w:lineRule="auto"/>
        <w:jc w:val="both"/>
        <w:rPr>
          <w:rFonts w:ascii="Verdana" w:hAnsi="Verdana"/>
          <w:sz w:val="26"/>
          <w:szCs w:val="26"/>
        </w:rPr>
      </w:pPr>
      <w:r w:rsidRPr="009B5344">
        <w:rPr>
          <w:rFonts w:ascii="Verdana" w:hAnsi="Verdana"/>
          <w:b/>
          <w:sz w:val="26"/>
          <w:szCs w:val="26"/>
          <w:u w:val="single"/>
        </w:rPr>
        <w:t>ARTÍCULO 15.1.</w:t>
      </w:r>
      <w:r w:rsidR="0019730D" w:rsidRPr="009B5344">
        <w:rPr>
          <w:rFonts w:ascii="Verdana" w:hAnsi="Verdana"/>
          <w:color w:val="000000"/>
          <w:sz w:val="26"/>
          <w:szCs w:val="26"/>
        </w:rPr>
        <w:t xml:space="preserve">Para tener derecho al cobro de la prestación económica por maternidad y en consecuencia a la prestación social, es requisito indispensable que la madre </w:t>
      </w:r>
      <w:r w:rsidR="0019730D" w:rsidRPr="009B5344">
        <w:rPr>
          <w:rFonts w:ascii="Verdana" w:hAnsi="Verdana"/>
          <w:b/>
          <w:color w:val="000000"/>
          <w:sz w:val="26"/>
          <w:szCs w:val="26"/>
          <w:u w:val="single"/>
        </w:rPr>
        <w:t>esté vinculada laboralmente en la fecha de inicio de la licencia prenatal, con independencia del tipo de contrato que tenga suscrito</w:t>
      </w:r>
      <w:r w:rsidR="0019730D" w:rsidRPr="009B5344">
        <w:rPr>
          <w:rFonts w:ascii="Verdana" w:hAnsi="Verdana"/>
          <w:color w:val="000000"/>
          <w:sz w:val="26"/>
          <w:szCs w:val="26"/>
        </w:rPr>
        <w:t>.</w:t>
      </w:r>
      <w:r w:rsidR="0019730D" w:rsidRPr="009B5344">
        <w:rPr>
          <w:rFonts w:ascii="Verdana" w:hAnsi="Verdana"/>
          <w:b/>
          <w:sz w:val="26"/>
          <w:szCs w:val="26"/>
          <w:u w:val="single"/>
        </w:rPr>
        <w:t>Nota: Aplicar debidamente con las jóvenes recién graduadas embarazadas incorporadas.</w:t>
      </w:r>
    </w:p>
    <w:p w:rsidR="00A837C1" w:rsidRPr="009B5344" w:rsidRDefault="00EC378B" w:rsidP="00F67462">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color w:val="000000"/>
          <w:sz w:val="26"/>
          <w:szCs w:val="26"/>
          <w:lang w:eastAsia="es-ES"/>
        </w:rPr>
      </w:pPr>
      <w:r w:rsidRPr="009B5344">
        <w:rPr>
          <w:rFonts w:ascii="Verdana" w:eastAsiaTheme="minorEastAsia" w:hAnsi="Verdana" w:cs="Times New Roman"/>
          <w:b/>
          <w:color w:val="000000"/>
          <w:sz w:val="26"/>
          <w:szCs w:val="26"/>
          <w:u w:val="single"/>
          <w:lang w:eastAsia="es-ES"/>
        </w:rPr>
        <w:t>ARTÍCULO 20.1.</w:t>
      </w:r>
      <w:r w:rsidR="00A837C1" w:rsidRPr="009B5344">
        <w:rPr>
          <w:rFonts w:ascii="Verdana" w:eastAsiaTheme="minorEastAsia" w:hAnsi="Verdana" w:cs="Times New Roman"/>
          <w:color w:val="000000"/>
          <w:sz w:val="26"/>
          <w:szCs w:val="26"/>
          <w:lang w:eastAsia="es-ES"/>
        </w:rPr>
        <w:t xml:space="preserve">La trabajadora gestante contratada por tiempo determinado con vínculo laboral al cumplir las treinta y cuatro (34) semanas de embarazo o treinta y dos (32) si es múltiple, </w:t>
      </w:r>
      <w:r w:rsidR="00A837C1" w:rsidRPr="009B5344">
        <w:rPr>
          <w:rFonts w:ascii="Verdana" w:eastAsiaTheme="minorEastAsia" w:hAnsi="Verdana" w:cs="Times New Roman"/>
          <w:b/>
          <w:color w:val="000000"/>
          <w:sz w:val="26"/>
          <w:szCs w:val="26"/>
          <w:u w:val="single"/>
          <w:lang w:eastAsia="es-ES"/>
        </w:rPr>
        <w:t>tiene derecho a disfrutar de la prestación económica y social por maternidad, con independencia de la fecha de la terminación del contrato</w:t>
      </w:r>
      <w:r w:rsidR="00A837C1" w:rsidRPr="009B5344">
        <w:rPr>
          <w:rFonts w:ascii="Verdana" w:eastAsiaTheme="minorEastAsia" w:hAnsi="Verdana" w:cs="Times New Roman"/>
          <w:color w:val="000000"/>
          <w:sz w:val="26"/>
          <w:szCs w:val="26"/>
          <w:lang w:eastAsia="es-ES"/>
        </w:rPr>
        <w:t>.</w:t>
      </w:r>
    </w:p>
    <w:p w:rsidR="00A837C1" w:rsidRPr="009B5344" w:rsidRDefault="00A837C1" w:rsidP="00F67462">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color w:val="000000"/>
          <w:sz w:val="26"/>
          <w:szCs w:val="26"/>
          <w:lang w:eastAsia="es-ES"/>
        </w:rPr>
      </w:pPr>
      <w:r w:rsidRPr="009B5344">
        <w:rPr>
          <w:rFonts w:ascii="Verdana" w:eastAsiaTheme="minorEastAsia" w:hAnsi="Verdana" w:cs="Times New Roman"/>
          <w:color w:val="000000"/>
          <w:sz w:val="26"/>
          <w:szCs w:val="26"/>
          <w:lang w:eastAsia="es-ES"/>
        </w:rPr>
        <w:t>2. El pago de las prestaciones se efectúa por la entidad a la que se encontraba vinculada la trabajadora.</w:t>
      </w:r>
    </w:p>
    <w:p w:rsidR="00A837C1" w:rsidRPr="009B5344" w:rsidRDefault="00EC378B" w:rsidP="00F67462">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color w:val="000000"/>
          <w:sz w:val="26"/>
          <w:szCs w:val="26"/>
          <w:lang w:eastAsia="es-ES"/>
        </w:rPr>
      </w:pPr>
      <w:r w:rsidRPr="009B5344">
        <w:rPr>
          <w:rFonts w:ascii="Verdana" w:eastAsiaTheme="minorEastAsia" w:hAnsi="Verdana" w:cs="Times New Roman"/>
          <w:b/>
          <w:color w:val="000000"/>
          <w:sz w:val="26"/>
          <w:szCs w:val="26"/>
          <w:u w:val="single"/>
          <w:lang w:eastAsia="es-ES"/>
        </w:rPr>
        <w:t>ARTÍCULO 21.1.</w:t>
      </w:r>
      <w:r w:rsidR="00A837C1" w:rsidRPr="009B5344">
        <w:rPr>
          <w:rFonts w:ascii="Verdana" w:eastAsiaTheme="minorEastAsia" w:hAnsi="Verdana" w:cs="Times New Roman"/>
          <w:color w:val="000000"/>
          <w:sz w:val="26"/>
          <w:szCs w:val="26"/>
          <w:lang w:eastAsia="es-ES"/>
        </w:rPr>
        <w:t>La gestante que estuvo contratada por períodos superiores a un (1) año, cuyo último contrato haya vencido en un plazo no mayor de tres (3) meses con anterioridad a cumplir las treinta y cuatro (34) semanas de embarazo o treinta y dos (32) semanas si este es múltiple, que se encuentra sin vínculo de trabajo, tiene derecho a disfrutar de la prestación económica.</w:t>
      </w:r>
    </w:p>
    <w:p w:rsidR="00EA3F70" w:rsidRPr="009B5344" w:rsidRDefault="00EC378B" w:rsidP="00F67462">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b/>
          <w:color w:val="000000"/>
          <w:sz w:val="26"/>
          <w:szCs w:val="26"/>
          <w:u w:val="single"/>
          <w:lang w:eastAsia="es-ES"/>
        </w:rPr>
      </w:pPr>
      <w:r w:rsidRPr="009B5344">
        <w:rPr>
          <w:rFonts w:ascii="Verdana" w:eastAsiaTheme="minorEastAsia" w:hAnsi="Verdana" w:cs="Times New Roman"/>
          <w:b/>
          <w:color w:val="000000"/>
          <w:sz w:val="26"/>
          <w:szCs w:val="26"/>
          <w:u w:val="single"/>
          <w:lang w:eastAsia="es-ES"/>
        </w:rPr>
        <w:t>ARTÍCULO 31.</w:t>
      </w:r>
      <w:r w:rsidR="00EA3F70" w:rsidRPr="009B5344">
        <w:rPr>
          <w:rFonts w:ascii="Verdana" w:eastAsiaTheme="minorEastAsia" w:hAnsi="Verdana" w:cs="Times New Roman"/>
          <w:color w:val="000000"/>
          <w:sz w:val="26"/>
          <w:szCs w:val="26"/>
          <w:lang w:eastAsia="es-ES"/>
        </w:rPr>
        <w:t>Tiene derecho a acogerse a los beneficios contenidos en el artículo anterior</w:t>
      </w:r>
      <w:r w:rsidR="00F67462" w:rsidRPr="009B5344">
        <w:rPr>
          <w:rFonts w:ascii="Verdana" w:eastAsiaTheme="minorEastAsia" w:hAnsi="Verdana" w:cs="Times New Roman"/>
          <w:color w:val="000000"/>
          <w:sz w:val="26"/>
          <w:szCs w:val="26"/>
          <w:lang w:eastAsia="es-ES"/>
        </w:rPr>
        <w:t xml:space="preserve"> (</w:t>
      </w:r>
      <w:r w:rsidR="004300A8" w:rsidRPr="009B5344">
        <w:rPr>
          <w:rFonts w:ascii="Verdana" w:eastAsiaTheme="minorEastAsia" w:hAnsi="Verdana" w:cs="Times New Roman"/>
          <w:color w:val="000000"/>
          <w:sz w:val="26"/>
          <w:szCs w:val="26"/>
          <w:lang w:eastAsia="es-ES"/>
        </w:rPr>
        <w:t>prestación social)</w:t>
      </w:r>
      <w:r w:rsidR="00EA3F70" w:rsidRPr="009B5344">
        <w:rPr>
          <w:rFonts w:ascii="Verdana" w:eastAsiaTheme="minorEastAsia" w:hAnsi="Verdana" w:cs="Times New Roman"/>
          <w:color w:val="000000"/>
          <w:sz w:val="26"/>
          <w:szCs w:val="26"/>
          <w:lang w:eastAsia="es-ES"/>
        </w:rPr>
        <w:t xml:space="preserve">, en iguales </w:t>
      </w:r>
      <w:r w:rsidR="00EA3F70" w:rsidRPr="009B5344">
        <w:rPr>
          <w:rFonts w:ascii="Verdana" w:eastAsiaTheme="minorEastAsia" w:hAnsi="Verdana" w:cs="Times New Roman"/>
          <w:color w:val="000000"/>
          <w:sz w:val="26"/>
          <w:szCs w:val="26"/>
          <w:lang w:eastAsia="es-ES"/>
        </w:rPr>
        <w:lastRenderedPageBreak/>
        <w:t xml:space="preserve">términos y condiciones, uno de los </w:t>
      </w:r>
      <w:r w:rsidR="00EA3F70" w:rsidRPr="009B5344">
        <w:rPr>
          <w:rFonts w:ascii="Verdana" w:eastAsiaTheme="minorEastAsia" w:hAnsi="Verdana" w:cs="Times New Roman"/>
          <w:b/>
          <w:color w:val="000000"/>
          <w:sz w:val="26"/>
          <w:szCs w:val="26"/>
          <w:u w:val="single"/>
          <w:lang w:eastAsia="es-ES"/>
        </w:rPr>
        <w:t>abuelos trabajadores de un menor, cuya madre es estudiante.</w:t>
      </w:r>
    </w:p>
    <w:p w:rsidR="00F67462" w:rsidRPr="009B5344" w:rsidRDefault="00EC378B" w:rsidP="00F67462">
      <w:pPr>
        <w:pStyle w:val="Prrafodelista"/>
        <w:widowControl w:val="0"/>
        <w:numPr>
          <w:ilvl w:val="0"/>
          <w:numId w:val="2"/>
        </w:numPr>
        <w:autoSpaceDE w:val="0"/>
        <w:autoSpaceDN w:val="0"/>
        <w:adjustRightInd w:val="0"/>
        <w:spacing w:after="0" w:line="240" w:lineRule="auto"/>
        <w:jc w:val="both"/>
        <w:rPr>
          <w:rFonts w:ascii="Verdana" w:eastAsiaTheme="minorEastAsia" w:hAnsi="Verdana" w:cs="Times New Roman"/>
          <w:color w:val="000000"/>
          <w:sz w:val="26"/>
          <w:szCs w:val="26"/>
          <w:lang w:eastAsia="es-ES"/>
        </w:rPr>
      </w:pPr>
      <w:r w:rsidRPr="009B5344">
        <w:rPr>
          <w:rFonts w:ascii="Verdana" w:eastAsiaTheme="minorEastAsia" w:hAnsi="Verdana" w:cs="Times New Roman"/>
          <w:b/>
          <w:color w:val="000000"/>
          <w:sz w:val="26"/>
          <w:szCs w:val="26"/>
          <w:u w:val="single"/>
          <w:lang w:eastAsia="es-ES"/>
        </w:rPr>
        <w:t>ARTÍCULO 42</w:t>
      </w:r>
      <w:r w:rsidR="00F67462" w:rsidRPr="009B5344">
        <w:rPr>
          <w:rFonts w:ascii="Verdana" w:eastAsiaTheme="minorEastAsia" w:hAnsi="Verdana" w:cs="Times New Roman"/>
          <w:color w:val="000000"/>
          <w:sz w:val="26"/>
          <w:szCs w:val="26"/>
          <w:lang w:eastAsia="es-ES"/>
        </w:rPr>
        <w:t xml:space="preserve">. Cuando el menor arribe al primer año de vida, si en atención a su cuidado, la madre o el padre, según se trate, no pueden reincorporarse a su trabajo, </w:t>
      </w:r>
      <w:r w:rsidR="00F67462" w:rsidRPr="009B5344">
        <w:rPr>
          <w:rFonts w:ascii="Verdana" w:eastAsiaTheme="minorEastAsia" w:hAnsi="Verdana" w:cs="Times New Roman"/>
          <w:b/>
          <w:color w:val="000000"/>
          <w:sz w:val="26"/>
          <w:szCs w:val="26"/>
          <w:u w:val="single"/>
          <w:lang w:eastAsia="es-ES"/>
        </w:rPr>
        <w:t>tienen derecho</w:t>
      </w:r>
      <w:r w:rsidR="00F67462" w:rsidRPr="009B5344">
        <w:rPr>
          <w:rFonts w:ascii="Verdana" w:eastAsiaTheme="minorEastAsia" w:hAnsi="Verdana" w:cs="Times New Roman"/>
          <w:color w:val="000000"/>
          <w:sz w:val="26"/>
          <w:szCs w:val="26"/>
          <w:lang w:eastAsia="es-ES"/>
        </w:rPr>
        <w:t xml:space="preserve"> a una licencia no  retribuida  a partir de la fecha del vencimiento de la prestación social, que el empleador está obligado a conceder hasta el término de tres (3) meses, vencido el cual la madre o el padre puede disfrutar las vacaciones acumuladas y, una vez concluidas si no se reincorpora al trabajo, el empleador puede dar por terminada la relación de trabajo, de conformidad con lo previsto en la legislación vigente.</w:t>
      </w:r>
    </w:p>
    <w:p w:rsidR="00645E16" w:rsidRPr="009B5344" w:rsidRDefault="00EC378B" w:rsidP="00645E16">
      <w:pPr>
        <w:pStyle w:val="Prrafodelista"/>
        <w:widowControl w:val="0"/>
        <w:numPr>
          <w:ilvl w:val="0"/>
          <w:numId w:val="2"/>
        </w:numPr>
        <w:autoSpaceDE w:val="0"/>
        <w:autoSpaceDN w:val="0"/>
        <w:adjustRightInd w:val="0"/>
        <w:spacing w:after="0" w:line="240" w:lineRule="auto"/>
        <w:jc w:val="both"/>
        <w:rPr>
          <w:rFonts w:ascii="Verdana" w:hAnsi="Verdana"/>
          <w:b/>
          <w:color w:val="000000"/>
          <w:sz w:val="26"/>
          <w:szCs w:val="26"/>
          <w:u w:val="single"/>
        </w:rPr>
      </w:pPr>
      <w:r w:rsidRPr="009B5344">
        <w:rPr>
          <w:rFonts w:ascii="Verdana" w:hAnsi="Verdana"/>
          <w:b/>
          <w:color w:val="000000"/>
          <w:sz w:val="26"/>
          <w:szCs w:val="26"/>
          <w:u w:val="single"/>
        </w:rPr>
        <w:t>ARTÍCULO 46.</w:t>
      </w:r>
      <w:r w:rsidR="00645E16" w:rsidRPr="009B5344">
        <w:rPr>
          <w:rFonts w:ascii="Verdana" w:hAnsi="Verdana"/>
          <w:color w:val="000000"/>
          <w:sz w:val="26"/>
          <w:szCs w:val="26"/>
        </w:rPr>
        <w:t xml:space="preserve">Las madres trabajadoras que se ausentan al trabajo, cuyo hijo de hasta diecisiete (17) años se encuentra enfermo, </w:t>
      </w:r>
      <w:r w:rsidR="00645E16" w:rsidRPr="009A7C9D">
        <w:rPr>
          <w:rFonts w:ascii="Verdana" w:hAnsi="Verdana"/>
          <w:b/>
          <w:color w:val="000000"/>
          <w:sz w:val="26"/>
          <w:szCs w:val="26"/>
          <w:highlight w:val="yellow"/>
          <w:u w:val="single"/>
        </w:rPr>
        <w:t>tienen derecho a recibir una prestación monetaria, previa presentación del certificado médico del menor</w:t>
      </w:r>
      <w:r w:rsidR="00645E16" w:rsidRPr="009B5344">
        <w:rPr>
          <w:rFonts w:ascii="Verdana" w:hAnsi="Verdana"/>
          <w:b/>
          <w:color w:val="000000"/>
          <w:sz w:val="26"/>
          <w:szCs w:val="26"/>
          <w:u w:val="single"/>
        </w:rPr>
        <w:t>.</w:t>
      </w:r>
    </w:p>
    <w:p w:rsidR="00645E16" w:rsidRPr="009A7C9D" w:rsidRDefault="00EC378B" w:rsidP="00645E16">
      <w:pPr>
        <w:pStyle w:val="Prrafodelista"/>
        <w:widowControl w:val="0"/>
        <w:numPr>
          <w:ilvl w:val="0"/>
          <w:numId w:val="2"/>
        </w:numPr>
        <w:autoSpaceDE w:val="0"/>
        <w:autoSpaceDN w:val="0"/>
        <w:adjustRightInd w:val="0"/>
        <w:spacing w:after="0" w:line="240" w:lineRule="auto"/>
        <w:jc w:val="both"/>
        <w:rPr>
          <w:rFonts w:ascii="Verdana" w:hAnsi="Verdana"/>
          <w:color w:val="000000"/>
          <w:sz w:val="26"/>
          <w:szCs w:val="26"/>
          <w:highlight w:val="yellow"/>
        </w:rPr>
      </w:pPr>
      <w:r w:rsidRPr="009B5344">
        <w:rPr>
          <w:rFonts w:ascii="Verdana" w:hAnsi="Verdana"/>
          <w:b/>
          <w:color w:val="000000"/>
          <w:sz w:val="26"/>
          <w:szCs w:val="26"/>
          <w:u w:val="single"/>
        </w:rPr>
        <w:t>ARTÍCULO 47.1.</w:t>
      </w:r>
      <w:r w:rsidR="00645E16" w:rsidRPr="009B5344">
        <w:rPr>
          <w:rFonts w:ascii="Verdana" w:hAnsi="Verdana"/>
          <w:color w:val="000000"/>
          <w:sz w:val="26"/>
          <w:szCs w:val="26"/>
        </w:rPr>
        <w:t xml:space="preserve">La cuantía de la prestación monetaria es equivalente </w:t>
      </w:r>
      <w:r w:rsidR="00645E16" w:rsidRPr="009A7C9D">
        <w:rPr>
          <w:rFonts w:ascii="Verdana" w:hAnsi="Verdana"/>
          <w:color w:val="000000"/>
          <w:sz w:val="26"/>
          <w:szCs w:val="26"/>
          <w:highlight w:val="yellow"/>
        </w:rPr>
        <w:t>al sesenta (60) por ciento del salario promedio, calculado a partir de lo percibido en los doce (12) meses inmediatos anteriores a la fecha en que se produce la enfermedad del menor.</w:t>
      </w:r>
    </w:p>
    <w:p w:rsidR="0019730D" w:rsidRPr="009B5344" w:rsidRDefault="0019730D" w:rsidP="0025422C">
      <w:pPr>
        <w:jc w:val="center"/>
        <w:rPr>
          <w:rFonts w:ascii="Verdana" w:hAnsi="Verdana"/>
          <w:b/>
          <w:sz w:val="26"/>
          <w:szCs w:val="26"/>
        </w:rPr>
      </w:pPr>
    </w:p>
    <w:p w:rsidR="00EB424C" w:rsidRPr="009B5344" w:rsidRDefault="00EB424C" w:rsidP="00EB424C">
      <w:pPr>
        <w:spacing w:after="0" w:line="240" w:lineRule="auto"/>
        <w:jc w:val="both"/>
        <w:rPr>
          <w:rFonts w:ascii="Verdana" w:hAnsi="Verdana"/>
          <w:sz w:val="26"/>
          <w:szCs w:val="26"/>
        </w:rPr>
      </w:pPr>
      <w:r w:rsidRPr="009B5344">
        <w:rPr>
          <w:rFonts w:ascii="Verdana" w:hAnsi="Verdana"/>
          <w:sz w:val="26"/>
          <w:szCs w:val="26"/>
        </w:rPr>
        <w:t>Lic. Nancy Pérez Rodríguez</w:t>
      </w:r>
    </w:p>
    <w:p w:rsidR="00EB424C" w:rsidRPr="009B5344" w:rsidRDefault="00EB424C" w:rsidP="00EB424C">
      <w:pPr>
        <w:spacing w:after="0" w:line="240" w:lineRule="auto"/>
        <w:jc w:val="both"/>
        <w:rPr>
          <w:rFonts w:ascii="Verdana" w:hAnsi="Verdana"/>
          <w:sz w:val="26"/>
          <w:szCs w:val="26"/>
        </w:rPr>
      </w:pPr>
      <w:r w:rsidRPr="009B5344">
        <w:rPr>
          <w:rFonts w:ascii="Verdana" w:hAnsi="Verdana"/>
          <w:sz w:val="26"/>
          <w:szCs w:val="26"/>
        </w:rPr>
        <w:t>Jefa Dpto. Recursos Humanos</w:t>
      </w:r>
    </w:p>
    <w:p w:rsidR="00EB424C" w:rsidRPr="009B5344" w:rsidRDefault="00EB424C" w:rsidP="00EB424C">
      <w:pPr>
        <w:spacing w:after="0" w:line="240" w:lineRule="auto"/>
        <w:jc w:val="both"/>
        <w:rPr>
          <w:rFonts w:ascii="Verdana" w:hAnsi="Verdana"/>
          <w:sz w:val="26"/>
          <w:szCs w:val="26"/>
        </w:rPr>
      </w:pPr>
      <w:r w:rsidRPr="009B5344">
        <w:rPr>
          <w:rFonts w:ascii="Verdana" w:hAnsi="Verdana"/>
          <w:sz w:val="26"/>
          <w:szCs w:val="26"/>
        </w:rPr>
        <w:t>Minsap</w:t>
      </w:r>
    </w:p>
    <w:p w:rsidR="00EB424C" w:rsidRPr="009B5344" w:rsidRDefault="00EB424C" w:rsidP="00EB424C">
      <w:pPr>
        <w:spacing w:after="0" w:line="240" w:lineRule="auto"/>
        <w:jc w:val="both"/>
        <w:rPr>
          <w:rFonts w:ascii="Verdana" w:hAnsi="Verdana"/>
          <w:sz w:val="26"/>
          <w:szCs w:val="26"/>
        </w:rPr>
      </w:pPr>
    </w:p>
    <w:p w:rsidR="00EB424C" w:rsidRPr="009B5344" w:rsidRDefault="00EB424C" w:rsidP="00EB424C">
      <w:pPr>
        <w:spacing w:after="0" w:line="240" w:lineRule="auto"/>
        <w:jc w:val="both"/>
        <w:rPr>
          <w:rFonts w:ascii="Verdana" w:hAnsi="Verdana"/>
          <w:sz w:val="26"/>
          <w:szCs w:val="26"/>
        </w:rPr>
      </w:pPr>
      <w:r w:rsidRPr="009B5344">
        <w:rPr>
          <w:rFonts w:ascii="Verdana" w:hAnsi="Verdana"/>
          <w:sz w:val="26"/>
          <w:szCs w:val="26"/>
        </w:rPr>
        <w:t>18 de diciembre de 2021</w:t>
      </w:r>
    </w:p>
    <w:bookmarkEnd w:id="0"/>
    <w:p w:rsidR="0025422C" w:rsidRPr="009B5344" w:rsidRDefault="0025422C" w:rsidP="00EB424C">
      <w:pPr>
        <w:spacing w:after="0" w:line="240" w:lineRule="auto"/>
        <w:jc w:val="center"/>
        <w:rPr>
          <w:rFonts w:ascii="Verdana" w:hAnsi="Verdana"/>
          <w:b/>
          <w:sz w:val="26"/>
          <w:szCs w:val="26"/>
        </w:rPr>
      </w:pPr>
    </w:p>
    <w:sectPr w:rsidR="0025422C" w:rsidRPr="009B5344" w:rsidSect="009A7C9D">
      <w:pgSz w:w="11906" w:h="16838"/>
      <w:pgMar w:top="1440" w:right="1080"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9AC"/>
    <w:multiLevelType w:val="hybridMultilevel"/>
    <w:tmpl w:val="035892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9D976E3"/>
    <w:multiLevelType w:val="hybridMultilevel"/>
    <w:tmpl w:val="89DE6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23B48"/>
    <w:rsid w:val="00002AE9"/>
    <w:rsid w:val="0000303D"/>
    <w:rsid w:val="000075D5"/>
    <w:rsid w:val="00007B6F"/>
    <w:rsid w:val="00007DC2"/>
    <w:rsid w:val="0001007A"/>
    <w:rsid w:val="0001021D"/>
    <w:rsid w:val="000103D2"/>
    <w:rsid w:val="000103F4"/>
    <w:rsid w:val="00010C60"/>
    <w:rsid w:val="00012B1D"/>
    <w:rsid w:val="00014EE5"/>
    <w:rsid w:val="00014EF2"/>
    <w:rsid w:val="00016393"/>
    <w:rsid w:val="00016A86"/>
    <w:rsid w:val="0002185D"/>
    <w:rsid w:val="00023178"/>
    <w:rsid w:val="00023FC1"/>
    <w:rsid w:val="00027489"/>
    <w:rsid w:val="00030857"/>
    <w:rsid w:val="0003391D"/>
    <w:rsid w:val="00033CE8"/>
    <w:rsid w:val="00042941"/>
    <w:rsid w:val="00042DBE"/>
    <w:rsid w:val="00043BF4"/>
    <w:rsid w:val="00043C31"/>
    <w:rsid w:val="00044F53"/>
    <w:rsid w:val="00046D90"/>
    <w:rsid w:val="0005013C"/>
    <w:rsid w:val="00050656"/>
    <w:rsid w:val="000623BA"/>
    <w:rsid w:val="000625AE"/>
    <w:rsid w:val="000648EF"/>
    <w:rsid w:val="0006705A"/>
    <w:rsid w:val="00073071"/>
    <w:rsid w:val="00075996"/>
    <w:rsid w:val="00075AFE"/>
    <w:rsid w:val="0008222A"/>
    <w:rsid w:val="00082F9E"/>
    <w:rsid w:val="00084807"/>
    <w:rsid w:val="0008495C"/>
    <w:rsid w:val="00084F24"/>
    <w:rsid w:val="00087642"/>
    <w:rsid w:val="00087A2F"/>
    <w:rsid w:val="00087AC5"/>
    <w:rsid w:val="00090B50"/>
    <w:rsid w:val="00091BAB"/>
    <w:rsid w:val="00096D0D"/>
    <w:rsid w:val="000A3A42"/>
    <w:rsid w:val="000A52C4"/>
    <w:rsid w:val="000A600F"/>
    <w:rsid w:val="000A6029"/>
    <w:rsid w:val="000A73DF"/>
    <w:rsid w:val="000B08C5"/>
    <w:rsid w:val="000B2FF2"/>
    <w:rsid w:val="000B428C"/>
    <w:rsid w:val="000B63ED"/>
    <w:rsid w:val="000B6887"/>
    <w:rsid w:val="000B6BC9"/>
    <w:rsid w:val="000B7889"/>
    <w:rsid w:val="000B7BB4"/>
    <w:rsid w:val="000C1B9A"/>
    <w:rsid w:val="000C2214"/>
    <w:rsid w:val="000C2226"/>
    <w:rsid w:val="000C3656"/>
    <w:rsid w:val="000C3B6C"/>
    <w:rsid w:val="000C5AD4"/>
    <w:rsid w:val="000C7241"/>
    <w:rsid w:val="000C743E"/>
    <w:rsid w:val="000D6E2B"/>
    <w:rsid w:val="000D7653"/>
    <w:rsid w:val="000E1176"/>
    <w:rsid w:val="000E305E"/>
    <w:rsid w:val="000E4624"/>
    <w:rsid w:val="000E6A1E"/>
    <w:rsid w:val="000E7553"/>
    <w:rsid w:val="000E7929"/>
    <w:rsid w:val="000F0960"/>
    <w:rsid w:val="000F1820"/>
    <w:rsid w:val="000F421F"/>
    <w:rsid w:val="000F4354"/>
    <w:rsid w:val="000F6283"/>
    <w:rsid w:val="00101B20"/>
    <w:rsid w:val="0010366B"/>
    <w:rsid w:val="00103EE1"/>
    <w:rsid w:val="001056EC"/>
    <w:rsid w:val="00106C77"/>
    <w:rsid w:val="001072F3"/>
    <w:rsid w:val="001106A1"/>
    <w:rsid w:val="00112D22"/>
    <w:rsid w:val="00115A8B"/>
    <w:rsid w:val="00120B16"/>
    <w:rsid w:val="001223B4"/>
    <w:rsid w:val="00123B7B"/>
    <w:rsid w:val="00123F1C"/>
    <w:rsid w:val="00124599"/>
    <w:rsid w:val="00124AEF"/>
    <w:rsid w:val="00127F56"/>
    <w:rsid w:val="00131C17"/>
    <w:rsid w:val="00132D11"/>
    <w:rsid w:val="0013430C"/>
    <w:rsid w:val="00135943"/>
    <w:rsid w:val="0013636B"/>
    <w:rsid w:val="001377DD"/>
    <w:rsid w:val="00137D30"/>
    <w:rsid w:val="0014578A"/>
    <w:rsid w:val="00147223"/>
    <w:rsid w:val="00147A4E"/>
    <w:rsid w:val="00150E52"/>
    <w:rsid w:val="0015277E"/>
    <w:rsid w:val="00152AC4"/>
    <w:rsid w:val="001548FE"/>
    <w:rsid w:val="00155426"/>
    <w:rsid w:val="00164506"/>
    <w:rsid w:val="001668FE"/>
    <w:rsid w:val="001671DD"/>
    <w:rsid w:val="00172D4B"/>
    <w:rsid w:val="0017312E"/>
    <w:rsid w:val="001736BB"/>
    <w:rsid w:val="00175CD3"/>
    <w:rsid w:val="00177636"/>
    <w:rsid w:val="0018179A"/>
    <w:rsid w:val="00183C23"/>
    <w:rsid w:val="00185C11"/>
    <w:rsid w:val="00186438"/>
    <w:rsid w:val="0018684E"/>
    <w:rsid w:val="00187BBC"/>
    <w:rsid w:val="0019178A"/>
    <w:rsid w:val="001938A3"/>
    <w:rsid w:val="00194538"/>
    <w:rsid w:val="0019730D"/>
    <w:rsid w:val="001A408C"/>
    <w:rsid w:val="001A4370"/>
    <w:rsid w:val="001A4E17"/>
    <w:rsid w:val="001A5CE2"/>
    <w:rsid w:val="001A5F00"/>
    <w:rsid w:val="001B00C6"/>
    <w:rsid w:val="001B4398"/>
    <w:rsid w:val="001B7E2C"/>
    <w:rsid w:val="001C3D02"/>
    <w:rsid w:val="001C5A0D"/>
    <w:rsid w:val="001C60D1"/>
    <w:rsid w:val="001D07BA"/>
    <w:rsid w:val="001D1762"/>
    <w:rsid w:val="001D20AB"/>
    <w:rsid w:val="001D21BC"/>
    <w:rsid w:val="001D283E"/>
    <w:rsid w:val="001D3CA2"/>
    <w:rsid w:val="001D4B46"/>
    <w:rsid w:val="001D4B68"/>
    <w:rsid w:val="001D73E1"/>
    <w:rsid w:val="001D7732"/>
    <w:rsid w:val="001E5664"/>
    <w:rsid w:val="001E733E"/>
    <w:rsid w:val="001F3779"/>
    <w:rsid w:val="001F4345"/>
    <w:rsid w:val="001F5901"/>
    <w:rsid w:val="001F6698"/>
    <w:rsid w:val="00202DA0"/>
    <w:rsid w:val="00202FEA"/>
    <w:rsid w:val="002034B7"/>
    <w:rsid w:val="002057B8"/>
    <w:rsid w:val="00205B2F"/>
    <w:rsid w:val="002063AD"/>
    <w:rsid w:val="002066D7"/>
    <w:rsid w:val="00207BE8"/>
    <w:rsid w:val="002105BB"/>
    <w:rsid w:val="00210CC4"/>
    <w:rsid w:val="00211D4E"/>
    <w:rsid w:val="00212ECC"/>
    <w:rsid w:val="0022253E"/>
    <w:rsid w:val="00222616"/>
    <w:rsid w:val="00225005"/>
    <w:rsid w:val="00225929"/>
    <w:rsid w:val="00225B16"/>
    <w:rsid w:val="00227A35"/>
    <w:rsid w:val="00227E3D"/>
    <w:rsid w:val="0023053A"/>
    <w:rsid w:val="00232AA3"/>
    <w:rsid w:val="00240676"/>
    <w:rsid w:val="0024072A"/>
    <w:rsid w:val="00240971"/>
    <w:rsid w:val="0024277A"/>
    <w:rsid w:val="00243B5C"/>
    <w:rsid w:val="00247107"/>
    <w:rsid w:val="002475F4"/>
    <w:rsid w:val="002506BD"/>
    <w:rsid w:val="00250AF8"/>
    <w:rsid w:val="00253991"/>
    <w:rsid w:val="0025422C"/>
    <w:rsid w:val="002561AF"/>
    <w:rsid w:val="00257C51"/>
    <w:rsid w:val="00262BAD"/>
    <w:rsid w:val="00266B7B"/>
    <w:rsid w:val="00267F16"/>
    <w:rsid w:val="002708D0"/>
    <w:rsid w:val="00271B72"/>
    <w:rsid w:val="00272EA8"/>
    <w:rsid w:val="00280208"/>
    <w:rsid w:val="002815F7"/>
    <w:rsid w:val="00285E28"/>
    <w:rsid w:val="00286004"/>
    <w:rsid w:val="00286F5F"/>
    <w:rsid w:val="002876A0"/>
    <w:rsid w:val="00287D39"/>
    <w:rsid w:val="00290C66"/>
    <w:rsid w:val="002941A4"/>
    <w:rsid w:val="00297204"/>
    <w:rsid w:val="002A2893"/>
    <w:rsid w:val="002A3B4E"/>
    <w:rsid w:val="002A3C69"/>
    <w:rsid w:val="002A3ECB"/>
    <w:rsid w:val="002A68CE"/>
    <w:rsid w:val="002A7261"/>
    <w:rsid w:val="002A7C1D"/>
    <w:rsid w:val="002B330D"/>
    <w:rsid w:val="002B5C7F"/>
    <w:rsid w:val="002B6401"/>
    <w:rsid w:val="002B79C0"/>
    <w:rsid w:val="002C0B3E"/>
    <w:rsid w:val="002C1CBE"/>
    <w:rsid w:val="002C6DEC"/>
    <w:rsid w:val="002D10F1"/>
    <w:rsid w:val="002D235D"/>
    <w:rsid w:val="002D53C6"/>
    <w:rsid w:val="002D5F44"/>
    <w:rsid w:val="002E029A"/>
    <w:rsid w:val="002E05B0"/>
    <w:rsid w:val="002E108D"/>
    <w:rsid w:val="002E17CE"/>
    <w:rsid w:val="002E35BD"/>
    <w:rsid w:val="002E367D"/>
    <w:rsid w:val="002E4354"/>
    <w:rsid w:val="002E78E9"/>
    <w:rsid w:val="002F057E"/>
    <w:rsid w:val="002F217C"/>
    <w:rsid w:val="002F6DCA"/>
    <w:rsid w:val="002F7BEC"/>
    <w:rsid w:val="002F7E6E"/>
    <w:rsid w:val="003005B8"/>
    <w:rsid w:val="0030371C"/>
    <w:rsid w:val="00303E49"/>
    <w:rsid w:val="00307A60"/>
    <w:rsid w:val="00310EE3"/>
    <w:rsid w:val="003110AE"/>
    <w:rsid w:val="00313424"/>
    <w:rsid w:val="003149F3"/>
    <w:rsid w:val="00321DCE"/>
    <w:rsid w:val="003233B8"/>
    <w:rsid w:val="003250D8"/>
    <w:rsid w:val="0033059B"/>
    <w:rsid w:val="0033136C"/>
    <w:rsid w:val="00331C90"/>
    <w:rsid w:val="003322BE"/>
    <w:rsid w:val="00333077"/>
    <w:rsid w:val="00335B66"/>
    <w:rsid w:val="0033678D"/>
    <w:rsid w:val="00337933"/>
    <w:rsid w:val="00337F77"/>
    <w:rsid w:val="00342EF9"/>
    <w:rsid w:val="003443F0"/>
    <w:rsid w:val="00345420"/>
    <w:rsid w:val="00347311"/>
    <w:rsid w:val="00347EB8"/>
    <w:rsid w:val="00350860"/>
    <w:rsid w:val="00355BB4"/>
    <w:rsid w:val="003633B1"/>
    <w:rsid w:val="00363E44"/>
    <w:rsid w:val="0036486D"/>
    <w:rsid w:val="00366ED7"/>
    <w:rsid w:val="003703B0"/>
    <w:rsid w:val="0037475E"/>
    <w:rsid w:val="003764FB"/>
    <w:rsid w:val="00383438"/>
    <w:rsid w:val="003861B0"/>
    <w:rsid w:val="00392158"/>
    <w:rsid w:val="0039449A"/>
    <w:rsid w:val="00394C46"/>
    <w:rsid w:val="003960A4"/>
    <w:rsid w:val="003969FF"/>
    <w:rsid w:val="003A1ED7"/>
    <w:rsid w:val="003A20FD"/>
    <w:rsid w:val="003A58AF"/>
    <w:rsid w:val="003A7065"/>
    <w:rsid w:val="003A7BFC"/>
    <w:rsid w:val="003B00BA"/>
    <w:rsid w:val="003B08CF"/>
    <w:rsid w:val="003B396B"/>
    <w:rsid w:val="003B3F0E"/>
    <w:rsid w:val="003B6F97"/>
    <w:rsid w:val="003C0D3B"/>
    <w:rsid w:val="003C42AC"/>
    <w:rsid w:val="003C4E11"/>
    <w:rsid w:val="003C54AF"/>
    <w:rsid w:val="003C6C1E"/>
    <w:rsid w:val="003D5DE4"/>
    <w:rsid w:val="003D732A"/>
    <w:rsid w:val="003E45A3"/>
    <w:rsid w:val="003E7ECE"/>
    <w:rsid w:val="003E7F1D"/>
    <w:rsid w:val="003F0621"/>
    <w:rsid w:val="003F12C7"/>
    <w:rsid w:val="003F2294"/>
    <w:rsid w:val="003F2D23"/>
    <w:rsid w:val="003F44AC"/>
    <w:rsid w:val="003F5A76"/>
    <w:rsid w:val="003F5AB7"/>
    <w:rsid w:val="003F777A"/>
    <w:rsid w:val="004004ED"/>
    <w:rsid w:val="00401430"/>
    <w:rsid w:val="00401D28"/>
    <w:rsid w:val="00403351"/>
    <w:rsid w:val="004033CE"/>
    <w:rsid w:val="0040457B"/>
    <w:rsid w:val="00406153"/>
    <w:rsid w:val="00407F68"/>
    <w:rsid w:val="004105C3"/>
    <w:rsid w:val="00417454"/>
    <w:rsid w:val="00420E33"/>
    <w:rsid w:val="00421832"/>
    <w:rsid w:val="004228C6"/>
    <w:rsid w:val="00427D8A"/>
    <w:rsid w:val="004300A8"/>
    <w:rsid w:val="00430644"/>
    <w:rsid w:val="0043410D"/>
    <w:rsid w:val="00437BD3"/>
    <w:rsid w:val="00441453"/>
    <w:rsid w:val="00442C92"/>
    <w:rsid w:val="004447A6"/>
    <w:rsid w:val="00446D7C"/>
    <w:rsid w:val="0044757B"/>
    <w:rsid w:val="004512A2"/>
    <w:rsid w:val="004525E9"/>
    <w:rsid w:val="004536C0"/>
    <w:rsid w:val="004545C8"/>
    <w:rsid w:val="00455551"/>
    <w:rsid w:val="0045580D"/>
    <w:rsid w:val="00455BFF"/>
    <w:rsid w:val="0046166E"/>
    <w:rsid w:val="0046169D"/>
    <w:rsid w:val="00461AE8"/>
    <w:rsid w:val="00462593"/>
    <w:rsid w:val="00462E52"/>
    <w:rsid w:val="004633B7"/>
    <w:rsid w:val="00463EA6"/>
    <w:rsid w:val="0046405E"/>
    <w:rsid w:val="00464320"/>
    <w:rsid w:val="00465B3D"/>
    <w:rsid w:val="0047154C"/>
    <w:rsid w:val="00473692"/>
    <w:rsid w:val="0047507F"/>
    <w:rsid w:val="00475F96"/>
    <w:rsid w:val="00476DCB"/>
    <w:rsid w:val="004777E9"/>
    <w:rsid w:val="00480876"/>
    <w:rsid w:val="0048294D"/>
    <w:rsid w:val="00485FE7"/>
    <w:rsid w:val="004917B7"/>
    <w:rsid w:val="0049202B"/>
    <w:rsid w:val="00493673"/>
    <w:rsid w:val="00494BD6"/>
    <w:rsid w:val="0049696E"/>
    <w:rsid w:val="0049775A"/>
    <w:rsid w:val="004A0A06"/>
    <w:rsid w:val="004A501E"/>
    <w:rsid w:val="004A5CFD"/>
    <w:rsid w:val="004B15B4"/>
    <w:rsid w:val="004B38EC"/>
    <w:rsid w:val="004B49EE"/>
    <w:rsid w:val="004B5783"/>
    <w:rsid w:val="004B6817"/>
    <w:rsid w:val="004B6F83"/>
    <w:rsid w:val="004C00B9"/>
    <w:rsid w:val="004C0958"/>
    <w:rsid w:val="004C1FE3"/>
    <w:rsid w:val="004C25DC"/>
    <w:rsid w:val="004C289E"/>
    <w:rsid w:val="004C5740"/>
    <w:rsid w:val="004C66CC"/>
    <w:rsid w:val="004C7F70"/>
    <w:rsid w:val="004D0B90"/>
    <w:rsid w:val="004D1966"/>
    <w:rsid w:val="004D1C37"/>
    <w:rsid w:val="004D77EE"/>
    <w:rsid w:val="004E12D7"/>
    <w:rsid w:val="004E3FA1"/>
    <w:rsid w:val="004E68EB"/>
    <w:rsid w:val="004F0CF0"/>
    <w:rsid w:val="004F1AE8"/>
    <w:rsid w:val="004F4508"/>
    <w:rsid w:val="004F4579"/>
    <w:rsid w:val="004F60D0"/>
    <w:rsid w:val="00501342"/>
    <w:rsid w:val="00502B21"/>
    <w:rsid w:val="005052D1"/>
    <w:rsid w:val="00505A84"/>
    <w:rsid w:val="00506493"/>
    <w:rsid w:val="00507477"/>
    <w:rsid w:val="0051160D"/>
    <w:rsid w:val="0051356A"/>
    <w:rsid w:val="00513887"/>
    <w:rsid w:val="005142B4"/>
    <w:rsid w:val="0051439C"/>
    <w:rsid w:val="00520060"/>
    <w:rsid w:val="0052133C"/>
    <w:rsid w:val="005218E9"/>
    <w:rsid w:val="00521EE3"/>
    <w:rsid w:val="00524FE4"/>
    <w:rsid w:val="005260BA"/>
    <w:rsid w:val="0053019D"/>
    <w:rsid w:val="00531CA6"/>
    <w:rsid w:val="0053263E"/>
    <w:rsid w:val="00540760"/>
    <w:rsid w:val="005410B3"/>
    <w:rsid w:val="00542FA8"/>
    <w:rsid w:val="00553792"/>
    <w:rsid w:val="00554D92"/>
    <w:rsid w:val="00554D9E"/>
    <w:rsid w:val="00554EDB"/>
    <w:rsid w:val="00557E83"/>
    <w:rsid w:val="00557F8E"/>
    <w:rsid w:val="005626F1"/>
    <w:rsid w:val="005644FE"/>
    <w:rsid w:val="00571122"/>
    <w:rsid w:val="00571B7B"/>
    <w:rsid w:val="00571CA1"/>
    <w:rsid w:val="00571E99"/>
    <w:rsid w:val="00571F02"/>
    <w:rsid w:val="00572A8C"/>
    <w:rsid w:val="00572E15"/>
    <w:rsid w:val="00572F2E"/>
    <w:rsid w:val="00576C36"/>
    <w:rsid w:val="00580002"/>
    <w:rsid w:val="005800F6"/>
    <w:rsid w:val="005804C7"/>
    <w:rsid w:val="005821A6"/>
    <w:rsid w:val="00583068"/>
    <w:rsid w:val="00583677"/>
    <w:rsid w:val="00585084"/>
    <w:rsid w:val="0058714B"/>
    <w:rsid w:val="005879C2"/>
    <w:rsid w:val="005900E5"/>
    <w:rsid w:val="005908BE"/>
    <w:rsid w:val="00590B5B"/>
    <w:rsid w:val="00591591"/>
    <w:rsid w:val="005918A0"/>
    <w:rsid w:val="005932BD"/>
    <w:rsid w:val="00595F61"/>
    <w:rsid w:val="0059614C"/>
    <w:rsid w:val="00597AFF"/>
    <w:rsid w:val="005A0A4E"/>
    <w:rsid w:val="005A198C"/>
    <w:rsid w:val="005A2681"/>
    <w:rsid w:val="005A2D06"/>
    <w:rsid w:val="005A4613"/>
    <w:rsid w:val="005A5D5C"/>
    <w:rsid w:val="005A6292"/>
    <w:rsid w:val="005A63D9"/>
    <w:rsid w:val="005B499C"/>
    <w:rsid w:val="005B67BF"/>
    <w:rsid w:val="005B7BA5"/>
    <w:rsid w:val="005C1DE1"/>
    <w:rsid w:val="005C287C"/>
    <w:rsid w:val="005C2DCB"/>
    <w:rsid w:val="005C397E"/>
    <w:rsid w:val="005C5215"/>
    <w:rsid w:val="005C5B8A"/>
    <w:rsid w:val="005D040F"/>
    <w:rsid w:val="005D262E"/>
    <w:rsid w:val="005D3179"/>
    <w:rsid w:val="005D3880"/>
    <w:rsid w:val="005E56DD"/>
    <w:rsid w:val="005E726C"/>
    <w:rsid w:val="005F122D"/>
    <w:rsid w:val="005F2762"/>
    <w:rsid w:val="005F5984"/>
    <w:rsid w:val="005F662A"/>
    <w:rsid w:val="00604443"/>
    <w:rsid w:val="0060583D"/>
    <w:rsid w:val="00607218"/>
    <w:rsid w:val="00607A2B"/>
    <w:rsid w:val="00610B9D"/>
    <w:rsid w:val="0061423A"/>
    <w:rsid w:val="0061638A"/>
    <w:rsid w:val="006201F1"/>
    <w:rsid w:val="006204B1"/>
    <w:rsid w:val="00620BF6"/>
    <w:rsid w:val="00622B0C"/>
    <w:rsid w:val="006231DD"/>
    <w:rsid w:val="0062511B"/>
    <w:rsid w:val="00625B90"/>
    <w:rsid w:val="00625CB4"/>
    <w:rsid w:val="00626F4F"/>
    <w:rsid w:val="006312E8"/>
    <w:rsid w:val="00631C67"/>
    <w:rsid w:val="006343DA"/>
    <w:rsid w:val="00634608"/>
    <w:rsid w:val="006364E6"/>
    <w:rsid w:val="00637392"/>
    <w:rsid w:val="00642D8D"/>
    <w:rsid w:val="006457D9"/>
    <w:rsid w:val="00645E16"/>
    <w:rsid w:val="00650C39"/>
    <w:rsid w:val="006514A9"/>
    <w:rsid w:val="00651938"/>
    <w:rsid w:val="00653AC2"/>
    <w:rsid w:val="00661656"/>
    <w:rsid w:val="00666FAA"/>
    <w:rsid w:val="00667E2A"/>
    <w:rsid w:val="00670B55"/>
    <w:rsid w:val="00675BD4"/>
    <w:rsid w:val="00675E0F"/>
    <w:rsid w:val="0067648E"/>
    <w:rsid w:val="00677A0D"/>
    <w:rsid w:val="00684F0A"/>
    <w:rsid w:val="00685318"/>
    <w:rsid w:val="00691374"/>
    <w:rsid w:val="00691A21"/>
    <w:rsid w:val="00691B37"/>
    <w:rsid w:val="006927E4"/>
    <w:rsid w:val="006968C0"/>
    <w:rsid w:val="00696B11"/>
    <w:rsid w:val="0069771F"/>
    <w:rsid w:val="006A3309"/>
    <w:rsid w:val="006A5271"/>
    <w:rsid w:val="006A58C9"/>
    <w:rsid w:val="006A6647"/>
    <w:rsid w:val="006B190E"/>
    <w:rsid w:val="006B1DB4"/>
    <w:rsid w:val="006B43D3"/>
    <w:rsid w:val="006B6CBF"/>
    <w:rsid w:val="006B7AD9"/>
    <w:rsid w:val="006C1F88"/>
    <w:rsid w:val="006C56A1"/>
    <w:rsid w:val="006C56F8"/>
    <w:rsid w:val="006C5FA1"/>
    <w:rsid w:val="006C667E"/>
    <w:rsid w:val="006C71A9"/>
    <w:rsid w:val="006D1F76"/>
    <w:rsid w:val="006D2043"/>
    <w:rsid w:val="006E3B56"/>
    <w:rsid w:val="006E4D08"/>
    <w:rsid w:val="006F1F4D"/>
    <w:rsid w:val="006F2200"/>
    <w:rsid w:val="006F44C5"/>
    <w:rsid w:val="006F5541"/>
    <w:rsid w:val="006F62C6"/>
    <w:rsid w:val="006F641E"/>
    <w:rsid w:val="006F7668"/>
    <w:rsid w:val="006F7B09"/>
    <w:rsid w:val="0070087E"/>
    <w:rsid w:val="00700E0B"/>
    <w:rsid w:val="007013B9"/>
    <w:rsid w:val="00702F7B"/>
    <w:rsid w:val="0070653D"/>
    <w:rsid w:val="0070692E"/>
    <w:rsid w:val="007072FE"/>
    <w:rsid w:val="00707F08"/>
    <w:rsid w:val="007138FE"/>
    <w:rsid w:val="00714849"/>
    <w:rsid w:val="00715A31"/>
    <w:rsid w:val="007164BD"/>
    <w:rsid w:val="007228E0"/>
    <w:rsid w:val="00723A7F"/>
    <w:rsid w:val="00724FCB"/>
    <w:rsid w:val="00725BE9"/>
    <w:rsid w:val="007260FB"/>
    <w:rsid w:val="00730BE0"/>
    <w:rsid w:val="00731CC0"/>
    <w:rsid w:val="00735971"/>
    <w:rsid w:val="00735BCD"/>
    <w:rsid w:val="0073634D"/>
    <w:rsid w:val="00737FD6"/>
    <w:rsid w:val="0074003B"/>
    <w:rsid w:val="00740313"/>
    <w:rsid w:val="0074047E"/>
    <w:rsid w:val="00740ADF"/>
    <w:rsid w:val="00741632"/>
    <w:rsid w:val="00741990"/>
    <w:rsid w:val="00742E9B"/>
    <w:rsid w:val="00745BB0"/>
    <w:rsid w:val="007463BD"/>
    <w:rsid w:val="00746BBC"/>
    <w:rsid w:val="007470BC"/>
    <w:rsid w:val="00747E8D"/>
    <w:rsid w:val="00754779"/>
    <w:rsid w:val="00754B6B"/>
    <w:rsid w:val="00755261"/>
    <w:rsid w:val="00755B17"/>
    <w:rsid w:val="00756021"/>
    <w:rsid w:val="00757C94"/>
    <w:rsid w:val="00760125"/>
    <w:rsid w:val="007631D8"/>
    <w:rsid w:val="007643D3"/>
    <w:rsid w:val="00771A7B"/>
    <w:rsid w:val="00772A32"/>
    <w:rsid w:val="00773078"/>
    <w:rsid w:val="00776561"/>
    <w:rsid w:val="0077663A"/>
    <w:rsid w:val="0077756F"/>
    <w:rsid w:val="007803BA"/>
    <w:rsid w:val="007811E8"/>
    <w:rsid w:val="00781CE4"/>
    <w:rsid w:val="00781F77"/>
    <w:rsid w:val="00787E16"/>
    <w:rsid w:val="00787F42"/>
    <w:rsid w:val="00790454"/>
    <w:rsid w:val="00790981"/>
    <w:rsid w:val="00790D98"/>
    <w:rsid w:val="007911E8"/>
    <w:rsid w:val="0079221F"/>
    <w:rsid w:val="00793334"/>
    <w:rsid w:val="0079443A"/>
    <w:rsid w:val="00794D24"/>
    <w:rsid w:val="00796612"/>
    <w:rsid w:val="00796A33"/>
    <w:rsid w:val="007A0C27"/>
    <w:rsid w:val="007A2438"/>
    <w:rsid w:val="007A3DB6"/>
    <w:rsid w:val="007A6381"/>
    <w:rsid w:val="007A77A7"/>
    <w:rsid w:val="007B0A3C"/>
    <w:rsid w:val="007B1446"/>
    <w:rsid w:val="007B328B"/>
    <w:rsid w:val="007B5BBA"/>
    <w:rsid w:val="007B6E78"/>
    <w:rsid w:val="007C1B2F"/>
    <w:rsid w:val="007C3D3A"/>
    <w:rsid w:val="007C6047"/>
    <w:rsid w:val="007C7D8E"/>
    <w:rsid w:val="007D230D"/>
    <w:rsid w:val="007D43EB"/>
    <w:rsid w:val="007E52BB"/>
    <w:rsid w:val="007F0127"/>
    <w:rsid w:val="007F1B4E"/>
    <w:rsid w:val="007F3634"/>
    <w:rsid w:val="007F5222"/>
    <w:rsid w:val="007F7AA1"/>
    <w:rsid w:val="00801561"/>
    <w:rsid w:val="00802292"/>
    <w:rsid w:val="00803159"/>
    <w:rsid w:val="00804EEE"/>
    <w:rsid w:val="00804F44"/>
    <w:rsid w:val="00805279"/>
    <w:rsid w:val="008071BB"/>
    <w:rsid w:val="008112ED"/>
    <w:rsid w:val="0081139C"/>
    <w:rsid w:val="00813674"/>
    <w:rsid w:val="0081384C"/>
    <w:rsid w:val="008161F5"/>
    <w:rsid w:val="00816A1F"/>
    <w:rsid w:val="00817560"/>
    <w:rsid w:val="0082033D"/>
    <w:rsid w:val="008204B4"/>
    <w:rsid w:val="00820679"/>
    <w:rsid w:val="00820A41"/>
    <w:rsid w:val="00822B18"/>
    <w:rsid w:val="00823B48"/>
    <w:rsid w:val="00823E43"/>
    <w:rsid w:val="00830665"/>
    <w:rsid w:val="008316E2"/>
    <w:rsid w:val="00840066"/>
    <w:rsid w:val="00840517"/>
    <w:rsid w:val="00840E2D"/>
    <w:rsid w:val="00844F78"/>
    <w:rsid w:val="008512F5"/>
    <w:rsid w:val="0085262A"/>
    <w:rsid w:val="00852AE1"/>
    <w:rsid w:val="00853B55"/>
    <w:rsid w:val="008546A5"/>
    <w:rsid w:val="008546BD"/>
    <w:rsid w:val="008564C5"/>
    <w:rsid w:val="00857CD7"/>
    <w:rsid w:val="0086001F"/>
    <w:rsid w:val="008619B2"/>
    <w:rsid w:val="008630DF"/>
    <w:rsid w:val="008645E9"/>
    <w:rsid w:val="00864850"/>
    <w:rsid w:val="00864EA3"/>
    <w:rsid w:val="0086528C"/>
    <w:rsid w:val="0086529F"/>
    <w:rsid w:val="0086543F"/>
    <w:rsid w:val="008665B9"/>
    <w:rsid w:val="00866641"/>
    <w:rsid w:val="008727DB"/>
    <w:rsid w:val="0087477B"/>
    <w:rsid w:val="00874970"/>
    <w:rsid w:val="008766D7"/>
    <w:rsid w:val="008836D0"/>
    <w:rsid w:val="00883871"/>
    <w:rsid w:val="00885E96"/>
    <w:rsid w:val="0088600F"/>
    <w:rsid w:val="00886FDE"/>
    <w:rsid w:val="008913AB"/>
    <w:rsid w:val="00892C40"/>
    <w:rsid w:val="008949DE"/>
    <w:rsid w:val="00896D9C"/>
    <w:rsid w:val="00897C57"/>
    <w:rsid w:val="008A057D"/>
    <w:rsid w:val="008A0F98"/>
    <w:rsid w:val="008A1D43"/>
    <w:rsid w:val="008A3514"/>
    <w:rsid w:val="008A3D6D"/>
    <w:rsid w:val="008A4E6C"/>
    <w:rsid w:val="008A5800"/>
    <w:rsid w:val="008A7CBB"/>
    <w:rsid w:val="008A7D1E"/>
    <w:rsid w:val="008B0206"/>
    <w:rsid w:val="008B1B34"/>
    <w:rsid w:val="008B2877"/>
    <w:rsid w:val="008B4425"/>
    <w:rsid w:val="008B4791"/>
    <w:rsid w:val="008B696A"/>
    <w:rsid w:val="008B76D7"/>
    <w:rsid w:val="008C1720"/>
    <w:rsid w:val="008C5E5F"/>
    <w:rsid w:val="008C7003"/>
    <w:rsid w:val="008D1233"/>
    <w:rsid w:val="008D18A0"/>
    <w:rsid w:val="008E0F94"/>
    <w:rsid w:val="008E2ACC"/>
    <w:rsid w:val="008E2C05"/>
    <w:rsid w:val="008E4C0E"/>
    <w:rsid w:val="008E5619"/>
    <w:rsid w:val="008E5779"/>
    <w:rsid w:val="008E6A96"/>
    <w:rsid w:val="008E7494"/>
    <w:rsid w:val="008E7E47"/>
    <w:rsid w:val="008F0E2F"/>
    <w:rsid w:val="008F1F6E"/>
    <w:rsid w:val="008F26CF"/>
    <w:rsid w:val="008F291B"/>
    <w:rsid w:val="008F3336"/>
    <w:rsid w:val="008F7B64"/>
    <w:rsid w:val="00900500"/>
    <w:rsid w:val="00902107"/>
    <w:rsid w:val="00903312"/>
    <w:rsid w:val="009040D6"/>
    <w:rsid w:val="00905F31"/>
    <w:rsid w:val="00910183"/>
    <w:rsid w:val="009105A5"/>
    <w:rsid w:val="009114EA"/>
    <w:rsid w:val="009142A0"/>
    <w:rsid w:val="00914688"/>
    <w:rsid w:val="009155D1"/>
    <w:rsid w:val="00916A21"/>
    <w:rsid w:val="00921AA2"/>
    <w:rsid w:val="00921C47"/>
    <w:rsid w:val="00922036"/>
    <w:rsid w:val="00922939"/>
    <w:rsid w:val="009243D8"/>
    <w:rsid w:val="00924BE1"/>
    <w:rsid w:val="00925CF8"/>
    <w:rsid w:val="0092610B"/>
    <w:rsid w:val="0092797A"/>
    <w:rsid w:val="0093202A"/>
    <w:rsid w:val="009329A9"/>
    <w:rsid w:val="00935A23"/>
    <w:rsid w:val="00936CB3"/>
    <w:rsid w:val="0094228D"/>
    <w:rsid w:val="00944D26"/>
    <w:rsid w:val="00944E23"/>
    <w:rsid w:val="00945552"/>
    <w:rsid w:val="009509FA"/>
    <w:rsid w:val="00950ADB"/>
    <w:rsid w:val="00951F73"/>
    <w:rsid w:val="00953F61"/>
    <w:rsid w:val="00955224"/>
    <w:rsid w:val="00956AEE"/>
    <w:rsid w:val="009622B4"/>
    <w:rsid w:val="009640FB"/>
    <w:rsid w:val="00964829"/>
    <w:rsid w:val="009653EF"/>
    <w:rsid w:val="009701BA"/>
    <w:rsid w:val="00970900"/>
    <w:rsid w:val="00970A06"/>
    <w:rsid w:val="00970D57"/>
    <w:rsid w:val="00971E97"/>
    <w:rsid w:val="0097461B"/>
    <w:rsid w:val="00976DA0"/>
    <w:rsid w:val="009777EB"/>
    <w:rsid w:val="00977E8A"/>
    <w:rsid w:val="00980D4A"/>
    <w:rsid w:val="0098218D"/>
    <w:rsid w:val="00983560"/>
    <w:rsid w:val="00985564"/>
    <w:rsid w:val="00985AA1"/>
    <w:rsid w:val="00985AE3"/>
    <w:rsid w:val="0098627E"/>
    <w:rsid w:val="00987323"/>
    <w:rsid w:val="00987C16"/>
    <w:rsid w:val="00991D90"/>
    <w:rsid w:val="0099645A"/>
    <w:rsid w:val="0099664A"/>
    <w:rsid w:val="009A0373"/>
    <w:rsid w:val="009A0C94"/>
    <w:rsid w:val="009A38CF"/>
    <w:rsid w:val="009A5AA0"/>
    <w:rsid w:val="009A680E"/>
    <w:rsid w:val="009A6834"/>
    <w:rsid w:val="009A7C9D"/>
    <w:rsid w:val="009A7F82"/>
    <w:rsid w:val="009B279E"/>
    <w:rsid w:val="009B337E"/>
    <w:rsid w:val="009B3818"/>
    <w:rsid w:val="009B3FD8"/>
    <w:rsid w:val="009B5344"/>
    <w:rsid w:val="009B6FF9"/>
    <w:rsid w:val="009C15E0"/>
    <w:rsid w:val="009C274C"/>
    <w:rsid w:val="009C56B7"/>
    <w:rsid w:val="009C6D0C"/>
    <w:rsid w:val="009C727D"/>
    <w:rsid w:val="009C7535"/>
    <w:rsid w:val="009D2C09"/>
    <w:rsid w:val="009D3F4D"/>
    <w:rsid w:val="009D63FE"/>
    <w:rsid w:val="009D75EB"/>
    <w:rsid w:val="009E1A1E"/>
    <w:rsid w:val="009E40FE"/>
    <w:rsid w:val="009E5957"/>
    <w:rsid w:val="009F0050"/>
    <w:rsid w:val="009F15CA"/>
    <w:rsid w:val="009F6E24"/>
    <w:rsid w:val="009F77F7"/>
    <w:rsid w:val="00A00C57"/>
    <w:rsid w:val="00A029E5"/>
    <w:rsid w:val="00A047B4"/>
    <w:rsid w:val="00A05FCF"/>
    <w:rsid w:val="00A064FF"/>
    <w:rsid w:val="00A10A48"/>
    <w:rsid w:val="00A10B20"/>
    <w:rsid w:val="00A12723"/>
    <w:rsid w:val="00A135B5"/>
    <w:rsid w:val="00A14C19"/>
    <w:rsid w:val="00A1625F"/>
    <w:rsid w:val="00A21C10"/>
    <w:rsid w:val="00A22526"/>
    <w:rsid w:val="00A238B4"/>
    <w:rsid w:val="00A252E5"/>
    <w:rsid w:val="00A256E3"/>
    <w:rsid w:val="00A2671A"/>
    <w:rsid w:val="00A30B4D"/>
    <w:rsid w:val="00A32524"/>
    <w:rsid w:val="00A32FA3"/>
    <w:rsid w:val="00A330A9"/>
    <w:rsid w:val="00A34049"/>
    <w:rsid w:val="00A36B84"/>
    <w:rsid w:val="00A44065"/>
    <w:rsid w:val="00A4448A"/>
    <w:rsid w:val="00A47A28"/>
    <w:rsid w:val="00A50E0F"/>
    <w:rsid w:val="00A52441"/>
    <w:rsid w:val="00A5284C"/>
    <w:rsid w:val="00A5300C"/>
    <w:rsid w:val="00A578C4"/>
    <w:rsid w:val="00A6447A"/>
    <w:rsid w:val="00A64F9B"/>
    <w:rsid w:val="00A65675"/>
    <w:rsid w:val="00A724AE"/>
    <w:rsid w:val="00A728F2"/>
    <w:rsid w:val="00A72A44"/>
    <w:rsid w:val="00A75C85"/>
    <w:rsid w:val="00A7605C"/>
    <w:rsid w:val="00A8084A"/>
    <w:rsid w:val="00A837C1"/>
    <w:rsid w:val="00A87E68"/>
    <w:rsid w:val="00A903A7"/>
    <w:rsid w:val="00A90FBD"/>
    <w:rsid w:val="00A91527"/>
    <w:rsid w:val="00A91B16"/>
    <w:rsid w:val="00A91B47"/>
    <w:rsid w:val="00A91D83"/>
    <w:rsid w:val="00A9491F"/>
    <w:rsid w:val="00A96267"/>
    <w:rsid w:val="00AA06AF"/>
    <w:rsid w:val="00AA1C0B"/>
    <w:rsid w:val="00AA1F14"/>
    <w:rsid w:val="00AB0B3F"/>
    <w:rsid w:val="00AB12B3"/>
    <w:rsid w:val="00AB1EA2"/>
    <w:rsid w:val="00AB21C2"/>
    <w:rsid w:val="00AB2226"/>
    <w:rsid w:val="00AB3397"/>
    <w:rsid w:val="00AB42F3"/>
    <w:rsid w:val="00AB73ED"/>
    <w:rsid w:val="00AB7CAC"/>
    <w:rsid w:val="00AB7ED0"/>
    <w:rsid w:val="00AC16B3"/>
    <w:rsid w:val="00AC40B4"/>
    <w:rsid w:val="00AC476F"/>
    <w:rsid w:val="00AC4BA8"/>
    <w:rsid w:val="00AC69DA"/>
    <w:rsid w:val="00AD2354"/>
    <w:rsid w:val="00AD2CE4"/>
    <w:rsid w:val="00AD38AA"/>
    <w:rsid w:val="00AD38AC"/>
    <w:rsid w:val="00AD42DD"/>
    <w:rsid w:val="00AD5D43"/>
    <w:rsid w:val="00AD5FAA"/>
    <w:rsid w:val="00AD6108"/>
    <w:rsid w:val="00AD7AA4"/>
    <w:rsid w:val="00AE3189"/>
    <w:rsid w:val="00AE613A"/>
    <w:rsid w:val="00AE78DB"/>
    <w:rsid w:val="00AF0758"/>
    <w:rsid w:val="00AF0BF7"/>
    <w:rsid w:val="00AF181F"/>
    <w:rsid w:val="00AF319A"/>
    <w:rsid w:val="00AF3532"/>
    <w:rsid w:val="00AF72F9"/>
    <w:rsid w:val="00AF7A24"/>
    <w:rsid w:val="00AF7C1E"/>
    <w:rsid w:val="00B014E1"/>
    <w:rsid w:val="00B016D7"/>
    <w:rsid w:val="00B02E91"/>
    <w:rsid w:val="00B0335E"/>
    <w:rsid w:val="00B0382E"/>
    <w:rsid w:val="00B038C9"/>
    <w:rsid w:val="00B0544C"/>
    <w:rsid w:val="00B054D9"/>
    <w:rsid w:val="00B05717"/>
    <w:rsid w:val="00B074F8"/>
    <w:rsid w:val="00B07CE9"/>
    <w:rsid w:val="00B13D65"/>
    <w:rsid w:val="00B1541A"/>
    <w:rsid w:val="00B160AE"/>
    <w:rsid w:val="00B17606"/>
    <w:rsid w:val="00B2349B"/>
    <w:rsid w:val="00B24477"/>
    <w:rsid w:val="00B24EF7"/>
    <w:rsid w:val="00B256FF"/>
    <w:rsid w:val="00B27DDB"/>
    <w:rsid w:val="00B30B7A"/>
    <w:rsid w:val="00B30CC6"/>
    <w:rsid w:val="00B317BE"/>
    <w:rsid w:val="00B332B7"/>
    <w:rsid w:val="00B400B0"/>
    <w:rsid w:val="00B41FBB"/>
    <w:rsid w:val="00B4578F"/>
    <w:rsid w:val="00B51650"/>
    <w:rsid w:val="00B53CC8"/>
    <w:rsid w:val="00B626B4"/>
    <w:rsid w:val="00B63523"/>
    <w:rsid w:val="00B66446"/>
    <w:rsid w:val="00B72544"/>
    <w:rsid w:val="00B73243"/>
    <w:rsid w:val="00B76E32"/>
    <w:rsid w:val="00B81F5B"/>
    <w:rsid w:val="00B83FA7"/>
    <w:rsid w:val="00B84DA7"/>
    <w:rsid w:val="00B91B6A"/>
    <w:rsid w:val="00B9342A"/>
    <w:rsid w:val="00B94BCD"/>
    <w:rsid w:val="00B94DD7"/>
    <w:rsid w:val="00B96439"/>
    <w:rsid w:val="00B97173"/>
    <w:rsid w:val="00B97B9B"/>
    <w:rsid w:val="00BA029E"/>
    <w:rsid w:val="00BA3D88"/>
    <w:rsid w:val="00BA451A"/>
    <w:rsid w:val="00BA503A"/>
    <w:rsid w:val="00BA5BBC"/>
    <w:rsid w:val="00BB6D14"/>
    <w:rsid w:val="00BC02ED"/>
    <w:rsid w:val="00BC1193"/>
    <w:rsid w:val="00BC563F"/>
    <w:rsid w:val="00BC57E9"/>
    <w:rsid w:val="00BC582F"/>
    <w:rsid w:val="00BC5A5B"/>
    <w:rsid w:val="00BC6097"/>
    <w:rsid w:val="00BC62F8"/>
    <w:rsid w:val="00BD0917"/>
    <w:rsid w:val="00BD2213"/>
    <w:rsid w:val="00BD259C"/>
    <w:rsid w:val="00BD265E"/>
    <w:rsid w:val="00BD3B33"/>
    <w:rsid w:val="00BD401F"/>
    <w:rsid w:val="00BE03FA"/>
    <w:rsid w:val="00BE1C96"/>
    <w:rsid w:val="00BE4768"/>
    <w:rsid w:val="00BE4990"/>
    <w:rsid w:val="00BE7AC7"/>
    <w:rsid w:val="00BF00E8"/>
    <w:rsid w:val="00BF0277"/>
    <w:rsid w:val="00BF028C"/>
    <w:rsid w:val="00BF23CE"/>
    <w:rsid w:val="00BF48E4"/>
    <w:rsid w:val="00BF5277"/>
    <w:rsid w:val="00BF532C"/>
    <w:rsid w:val="00C00770"/>
    <w:rsid w:val="00C00A7A"/>
    <w:rsid w:val="00C00D7B"/>
    <w:rsid w:val="00C01125"/>
    <w:rsid w:val="00C02887"/>
    <w:rsid w:val="00C02A05"/>
    <w:rsid w:val="00C052BC"/>
    <w:rsid w:val="00C05C93"/>
    <w:rsid w:val="00C10D32"/>
    <w:rsid w:val="00C11CAA"/>
    <w:rsid w:val="00C11CBB"/>
    <w:rsid w:val="00C1460D"/>
    <w:rsid w:val="00C1552D"/>
    <w:rsid w:val="00C16E63"/>
    <w:rsid w:val="00C17330"/>
    <w:rsid w:val="00C206EA"/>
    <w:rsid w:val="00C2311C"/>
    <w:rsid w:val="00C23BBC"/>
    <w:rsid w:val="00C264DA"/>
    <w:rsid w:val="00C27BE9"/>
    <w:rsid w:val="00C327F6"/>
    <w:rsid w:val="00C33B9D"/>
    <w:rsid w:val="00C34FA1"/>
    <w:rsid w:val="00C373DD"/>
    <w:rsid w:val="00C43B32"/>
    <w:rsid w:val="00C443F9"/>
    <w:rsid w:val="00C46206"/>
    <w:rsid w:val="00C47D89"/>
    <w:rsid w:val="00C56313"/>
    <w:rsid w:val="00C573DD"/>
    <w:rsid w:val="00C57DD6"/>
    <w:rsid w:val="00C615AB"/>
    <w:rsid w:val="00C675F9"/>
    <w:rsid w:val="00C722CA"/>
    <w:rsid w:val="00C7371F"/>
    <w:rsid w:val="00C76D9C"/>
    <w:rsid w:val="00C8229A"/>
    <w:rsid w:val="00C82F71"/>
    <w:rsid w:val="00C8612B"/>
    <w:rsid w:val="00C878AA"/>
    <w:rsid w:val="00C900D5"/>
    <w:rsid w:val="00C91A21"/>
    <w:rsid w:val="00C925DF"/>
    <w:rsid w:val="00C92ECE"/>
    <w:rsid w:val="00C93961"/>
    <w:rsid w:val="00C940F4"/>
    <w:rsid w:val="00C9570A"/>
    <w:rsid w:val="00CA1ADE"/>
    <w:rsid w:val="00CA7616"/>
    <w:rsid w:val="00CB19ED"/>
    <w:rsid w:val="00CB6511"/>
    <w:rsid w:val="00CC116D"/>
    <w:rsid w:val="00CC143F"/>
    <w:rsid w:val="00CC2B01"/>
    <w:rsid w:val="00CC4467"/>
    <w:rsid w:val="00CC6EC2"/>
    <w:rsid w:val="00CD0933"/>
    <w:rsid w:val="00CD1E19"/>
    <w:rsid w:val="00CD4213"/>
    <w:rsid w:val="00CD4767"/>
    <w:rsid w:val="00CD5E73"/>
    <w:rsid w:val="00CD6376"/>
    <w:rsid w:val="00CD7326"/>
    <w:rsid w:val="00CE100E"/>
    <w:rsid w:val="00CE1100"/>
    <w:rsid w:val="00CE2B0C"/>
    <w:rsid w:val="00CE39A7"/>
    <w:rsid w:val="00CE3B8A"/>
    <w:rsid w:val="00CE75FE"/>
    <w:rsid w:val="00CF44B6"/>
    <w:rsid w:val="00CF6EDE"/>
    <w:rsid w:val="00D01C04"/>
    <w:rsid w:val="00D01C6F"/>
    <w:rsid w:val="00D04048"/>
    <w:rsid w:val="00D0465D"/>
    <w:rsid w:val="00D04B4B"/>
    <w:rsid w:val="00D05978"/>
    <w:rsid w:val="00D05D75"/>
    <w:rsid w:val="00D07405"/>
    <w:rsid w:val="00D1126E"/>
    <w:rsid w:val="00D1196C"/>
    <w:rsid w:val="00D11BF4"/>
    <w:rsid w:val="00D12C20"/>
    <w:rsid w:val="00D13660"/>
    <w:rsid w:val="00D17BD4"/>
    <w:rsid w:val="00D23FD7"/>
    <w:rsid w:val="00D26614"/>
    <w:rsid w:val="00D32466"/>
    <w:rsid w:val="00D32A75"/>
    <w:rsid w:val="00D37C04"/>
    <w:rsid w:val="00D401E9"/>
    <w:rsid w:val="00D4222C"/>
    <w:rsid w:val="00D442F2"/>
    <w:rsid w:val="00D4446C"/>
    <w:rsid w:val="00D4456D"/>
    <w:rsid w:val="00D5069D"/>
    <w:rsid w:val="00D522CC"/>
    <w:rsid w:val="00D53920"/>
    <w:rsid w:val="00D5641F"/>
    <w:rsid w:val="00D60A8E"/>
    <w:rsid w:val="00D6195D"/>
    <w:rsid w:val="00D63A90"/>
    <w:rsid w:val="00D64836"/>
    <w:rsid w:val="00D64B8F"/>
    <w:rsid w:val="00D66322"/>
    <w:rsid w:val="00D6773A"/>
    <w:rsid w:val="00D70582"/>
    <w:rsid w:val="00D70917"/>
    <w:rsid w:val="00D70E5F"/>
    <w:rsid w:val="00D72D46"/>
    <w:rsid w:val="00D746CE"/>
    <w:rsid w:val="00D75681"/>
    <w:rsid w:val="00D80C8F"/>
    <w:rsid w:val="00D836DC"/>
    <w:rsid w:val="00D83E23"/>
    <w:rsid w:val="00D8638B"/>
    <w:rsid w:val="00D869CC"/>
    <w:rsid w:val="00D87EE8"/>
    <w:rsid w:val="00D91D35"/>
    <w:rsid w:val="00D92528"/>
    <w:rsid w:val="00D970D9"/>
    <w:rsid w:val="00DA21B7"/>
    <w:rsid w:val="00DA2640"/>
    <w:rsid w:val="00DA2654"/>
    <w:rsid w:val="00DA3A20"/>
    <w:rsid w:val="00DA58F9"/>
    <w:rsid w:val="00DA7B68"/>
    <w:rsid w:val="00DB133A"/>
    <w:rsid w:val="00DB29D8"/>
    <w:rsid w:val="00DB3268"/>
    <w:rsid w:val="00DB5C6E"/>
    <w:rsid w:val="00DB6BEE"/>
    <w:rsid w:val="00DB7910"/>
    <w:rsid w:val="00DC1B3D"/>
    <w:rsid w:val="00DC44BC"/>
    <w:rsid w:val="00DC47AD"/>
    <w:rsid w:val="00DC71DB"/>
    <w:rsid w:val="00DC7910"/>
    <w:rsid w:val="00DD0B4A"/>
    <w:rsid w:val="00DD1BA7"/>
    <w:rsid w:val="00DD1BAB"/>
    <w:rsid w:val="00DD226C"/>
    <w:rsid w:val="00DD3A28"/>
    <w:rsid w:val="00DD3A70"/>
    <w:rsid w:val="00DD581C"/>
    <w:rsid w:val="00DE0B2E"/>
    <w:rsid w:val="00DE139B"/>
    <w:rsid w:val="00DE4F52"/>
    <w:rsid w:val="00DF43A8"/>
    <w:rsid w:val="00DF4BEB"/>
    <w:rsid w:val="00DF5929"/>
    <w:rsid w:val="00DF5990"/>
    <w:rsid w:val="00E023FF"/>
    <w:rsid w:val="00E0348A"/>
    <w:rsid w:val="00E0350D"/>
    <w:rsid w:val="00E04614"/>
    <w:rsid w:val="00E0533E"/>
    <w:rsid w:val="00E0583B"/>
    <w:rsid w:val="00E060A4"/>
    <w:rsid w:val="00E07880"/>
    <w:rsid w:val="00E07920"/>
    <w:rsid w:val="00E07A95"/>
    <w:rsid w:val="00E12C47"/>
    <w:rsid w:val="00E15FF5"/>
    <w:rsid w:val="00E16E0A"/>
    <w:rsid w:val="00E17AA2"/>
    <w:rsid w:val="00E17ACF"/>
    <w:rsid w:val="00E17DF6"/>
    <w:rsid w:val="00E20A25"/>
    <w:rsid w:val="00E22C49"/>
    <w:rsid w:val="00E23F43"/>
    <w:rsid w:val="00E2529C"/>
    <w:rsid w:val="00E25832"/>
    <w:rsid w:val="00E2594D"/>
    <w:rsid w:val="00E26FFB"/>
    <w:rsid w:val="00E27AE0"/>
    <w:rsid w:val="00E30918"/>
    <w:rsid w:val="00E30A99"/>
    <w:rsid w:val="00E32F6D"/>
    <w:rsid w:val="00E358B7"/>
    <w:rsid w:val="00E35CCE"/>
    <w:rsid w:val="00E41AF7"/>
    <w:rsid w:val="00E465E2"/>
    <w:rsid w:val="00E50031"/>
    <w:rsid w:val="00E5011A"/>
    <w:rsid w:val="00E50ADC"/>
    <w:rsid w:val="00E51A43"/>
    <w:rsid w:val="00E522A7"/>
    <w:rsid w:val="00E5305E"/>
    <w:rsid w:val="00E60ED9"/>
    <w:rsid w:val="00E6275B"/>
    <w:rsid w:val="00E62EAC"/>
    <w:rsid w:val="00E64E52"/>
    <w:rsid w:val="00E651E2"/>
    <w:rsid w:val="00E6591F"/>
    <w:rsid w:val="00E6636B"/>
    <w:rsid w:val="00E66E30"/>
    <w:rsid w:val="00E70090"/>
    <w:rsid w:val="00E70545"/>
    <w:rsid w:val="00E71354"/>
    <w:rsid w:val="00E75BF2"/>
    <w:rsid w:val="00E769A9"/>
    <w:rsid w:val="00E82987"/>
    <w:rsid w:val="00E856EA"/>
    <w:rsid w:val="00E8636E"/>
    <w:rsid w:val="00E90ABC"/>
    <w:rsid w:val="00E916EA"/>
    <w:rsid w:val="00E9338A"/>
    <w:rsid w:val="00E955BB"/>
    <w:rsid w:val="00E957D3"/>
    <w:rsid w:val="00E95F63"/>
    <w:rsid w:val="00E96AA0"/>
    <w:rsid w:val="00E97E5F"/>
    <w:rsid w:val="00EA05E6"/>
    <w:rsid w:val="00EA0711"/>
    <w:rsid w:val="00EA115E"/>
    <w:rsid w:val="00EA25AC"/>
    <w:rsid w:val="00EA3F70"/>
    <w:rsid w:val="00EA41B7"/>
    <w:rsid w:val="00EA4697"/>
    <w:rsid w:val="00EA7FD0"/>
    <w:rsid w:val="00EB0A94"/>
    <w:rsid w:val="00EB30F9"/>
    <w:rsid w:val="00EB340A"/>
    <w:rsid w:val="00EB424C"/>
    <w:rsid w:val="00EB5066"/>
    <w:rsid w:val="00EB71B0"/>
    <w:rsid w:val="00EB77E2"/>
    <w:rsid w:val="00EB7D0B"/>
    <w:rsid w:val="00EC25C6"/>
    <w:rsid w:val="00EC378B"/>
    <w:rsid w:val="00EC4E02"/>
    <w:rsid w:val="00ED01FE"/>
    <w:rsid w:val="00ED0426"/>
    <w:rsid w:val="00ED169A"/>
    <w:rsid w:val="00ED3E30"/>
    <w:rsid w:val="00ED68AE"/>
    <w:rsid w:val="00ED6C37"/>
    <w:rsid w:val="00ED7A3D"/>
    <w:rsid w:val="00EE0541"/>
    <w:rsid w:val="00EE0C9B"/>
    <w:rsid w:val="00EE205C"/>
    <w:rsid w:val="00EE2BCA"/>
    <w:rsid w:val="00EE39A7"/>
    <w:rsid w:val="00EE3D9B"/>
    <w:rsid w:val="00EE50DC"/>
    <w:rsid w:val="00EE5579"/>
    <w:rsid w:val="00EE61D5"/>
    <w:rsid w:val="00EF073D"/>
    <w:rsid w:val="00EF2379"/>
    <w:rsid w:val="00EF2865"/>
    <w:rsid w:val="00EF2B8C"/>
    <w:rsid w:val="00EF3E01"/>
    <w:rsid w:val="00EF5299"/>
    <w:rsid w:val="00F0252F"/>
    <w:rsid w:val="00F025E8"/>
    <w:rsid w:val="00F02FD3"/>
    <w:rsid w:val="00F0365F"/>
    <w:rsid w:val="00F05444"/>
    <w:rsid w:val="00F06B61"/>
    <w:rsid w:val="00F108E3"/>
    <w:rsid w:val="00F115A7"/>
    <w:rsid w:val="00F11D9E"/>
    <w:rsid w:val="00F1391C"/>
    <w:rsid w:val="00F23504"/>
    <w:rsid w:val="00F3074F"/>
    <w:rsid w:val="00F3283C"/>
    <w:rsid w:val="00F34C19"/>
    <w:rsid w:val="00F36A78"/>
    <w:rsid w:val="00F37728"/>
    <w:rsid w:val="00F4159C"/>
    <w:rsid w:val="00F41DC2"/>
    <w:rsid w:val="00F41F65"/>
    <w:rsid w:val="00F41F7C"/>
    <w:rsid w:val="00F4277C"/>
    <w:rsid w:val="00F42787"/>
    <w:rsid w:val="00F43C5E"/>
    <w:rsid w:val="00F45053"/>
    <w:rsid w:val="00F45254"/>
    <w:rsid w:val="00F4532F"/>
    <w:rsid w:val="00F45EB0"/>
    <w:rsid w:val="00F464AA"/>
    <w:rsid w:val="00F51BE0"/>
    <w:rsid w:val="00F523D4"/>
    <w:rsid w:val="00F53D19"/>
    <w:rsid w:val="00F542ED"/>
    <w:rsid w:val="00F6356B"/>
    <w:rsid w:val="00F643E4"/>
    <w:rsid w:val="00F65A11"/>
    <w:rsid w:val="00F67462"/>
    <w:rsid w:val="00F71ABF"/>
    <w:rsid w:val="00F72067"/>
    <w:rsid w:val="00F7214E"/>
    <w:rsid w:val="00F74844"/>
    <w:rsid w:val="00F80E67"/>
    <w:rsid w:val="00F84FE8"/>
    <w:rsid w:val="00F86440"/>
    <w:rsid w:val="00F86B04"/>
    <w:rsid w:val="00F86B40"/>
    <w:rsid w:val="00F91464"/>
    <w:rsid w:val="00F929F8"/>
    <w:rsid w:val="00F92CFA"/>
    <w:rsid w:val="00F9317D"/>
    <w:rsid w:val="00F9593F"/>
    <w:rsid w:val="00F96ECC"/>
    <w:rsid w:val="00F97A53"/>
    <w:rsid w:val="00F97C7A"/>
    <w:rsid w:val="00FA021B"/>
    <w:rsid w:val="00FA043E"/>
    <w:rsid w:val="00FA1E67"/>
    <w:rsid w:val="00FA45E8"/>
    <w:rsid w:val="00FA72AD"/>
    <w:rsid w:val="00FB1297"/>
    <w:rsid w:val="00FB266A"/>
    <w:rsid w:val="00FB2F29"/>
    <w:rsid w:val="00FB3236"/>
    <w:rsid w:val="00FB465B"/>
    <w:rsid w:val="00FB50BE"/>
    <w:rsid w:val="00FB5C53"/>
    <w:rsid w:val="00FB7C0B"/>
    <w:rsid w:val="00FC02BA"/>
    <w:rsid w:val="00FC3110"/>
    <w:rsid w:val="00FC33DA"/>
    <w:rsid w:val="00FC74F5"/>
    <w:rsid w:val="00FD0923"/>
    <w:rsid w:val="00FD1DB1"/>
    <w:rsid w:val="00FD3400"/>
    <w:rsid w:val="00FD3775"/>
    <w:rsid w:val="00FD697E"/>
    <w:rsid w:val="00FE0662"/>
    <w:rsid w:val="00FE11E7"/>
    <w:rsid w:val="00FE12B0"/>
    <w:rsid w:val="00FE1958"/>
    <w:rsid w:val="00FE2BA4"/>
    <w:rsid w:val="00FE2D54"/>
    <w:rsid w:val="00FE2E73"/>
    <w:rsid w:val="00FE39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0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2F9E"/>
    <w:pPr>
      <w:ind w:left="720"/>
      <w:contextualSpacing/>
    </w:pPr>
  </w:style>
  <w:style w:type="paragraph" w:styleId="Textodeglobo">
    <w:name w:val="Balloon Text"/>
    <w:basedOn w:val="Normal"/>
    <w:link w:val="TextodegloboCar"/>
    <w:uiPriority w:val="99"/>
    <w:semiHidden/>
    <w:unhideWhenUsed/>
    <w:rsid w:val="009B53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2F9E"/>
    <w:pPr>
      <w:ind w:left="720"/>
      <w:contextualSpacing/>
    </w:pPr>
  </w:style>
  <w:style w:type="paragraph" w:styleId="Textodeglobo">
    <w:name w:val="Balloon Text"/>
    <w:basedOn w:val="Normal"/>
    <w:link w:val="TextodegloboCar"/>
    <w:uiPriority w:val="99"/>
    <w:semiHidden/>
    <w:unhideWhenUsed/>
    <w:rsid w:val="009B53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3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Perez Rodriguez</dc:creator>
  <cp:lastModifiedBy>nperez</cp:lastModifiedBy>
  <cp:revision>5</cp:revision>
  <cp:lastPrinted>2021-12-28T23:04:00Z</cp:lastPrinted>
  <dcterms:created xsi:type="dcterms:W3CDTF">2021-12-18T18:22:00Z</dcterms:created>
  <dcterms:modified xsi:type="dcterms:W3CDTF">2022-01-25T13:32:00Z</dcterms:modified>
</cp:coreProperties>
</file>