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lang w:val="es-MX" w:eastAsia="es-MX"/>
        </w:rPr>
        <w:drawing>
          <wp:inline distT="0" distB="0" distL="0" distR="0">
            <wp:extent cx="5400040" cy="1485265"/>
            <wp:effectExtent l="0" t="0" r="10160" b="635"/>
            <wp:docPr id="1" name="Imagen 1" descr="K:\Proximos eventos\Congreso Virtual Oncologia Pediatrica\oncogram Logo\onc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K:\Proximos eventos\Congreso Virtual Oncologia Pediatrica\oncogram Logo\oncogr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8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t>CONVOCATORIA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La Universidad de Ciencias Médicas de Granma, el Capítulo Provincial de la Sociedad de Pediatría y el Hospital Pediátrico Docente Hermanos Cordové de Manzanillo, convocan al Evento Virtual Internacional; Oncopediatria Granma 2021, que tendrá lugar del 9 al 13 de febrero del 2021, con el objetivo de intercambiar y profundizar los conocimientos teóricos y prácticos relacionado con el cáncer en edad pediátrica.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Sede: Universidad de Ciencias Médicas de Granma. Cuba 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Dirección postal de la sede: Avenida Camilo Cienfuegos Esquina a Carretera de Campechuela. Manzanillo. Granma. Cuba. 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Página web: www.ucm.grm.sld.cu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Fecha tope de inscripción: 10 de enero del 2021.</w:t>
      </w:r>
    </w:p>
    <w:p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Tema:  </w:t>
      </w:r>
    </w:p>
    <w:p>
      <w:pPr>
        <w:pStyle w:val="8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Cáncer Pediátrico. Diagnóstico y tratamiento</w:t>
      </w:r>
    </w:p>
    <w:p>
      <w:pPr>
        <w:pStyle w:val="8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Cuidados paliativos en el cáncer pediátrico</w:t>
      </w:r>
    </w:p>
    <w:p>
      <w:pPr>
        <w:pStyle w:val="8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La muerte como dilema ético del cáncer en edad pediátrica </w:t>
      </w:r>
    </w:p>
    <w:p>
      <w:pPr>
        <w:pStyle w:val="8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Urgencia oncológica pediátrica  </w:t>
      </w:r>
    </w:p>
    <w:p>
      <w:pPr>
        <w:pStyle w:val="8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Formación de recursos humanos en oncología pediátrica</w:t>
      </w:r>
    </w:p>
    <w:p>
      <w:pPr>
        <w:pStyle w:val="8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Medios diagnósticos en el cáncer pediátrico </w:t>
      </w:r>
    </w:p>
    <w:p>
      <w:pPr>
        <w:pStyle w:val="8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Proyección comunitaria en el manejo del cáncer pediátrico</w:t>
      </w:r>
    </w:p>
    <w:p>
      <w:pPr>
        <w:jc w:val="both"/>
        <w:rPr>
          <w:rFonts w:ascii="Verdana" w:hAnsi="Verdana"/>
        </w:rPr>
      </w:pPr>
    </w:p>
    <w:p>
      <w:pPr>
        <w:rPr>
          <w:rFonts w:ascii="Verdana" w:hAnsi="Verdana"/>
        </w:rPr>
      </w:pPr>
      <w:r>
        <w:rPr>
          <w:rFonts w:ascii="Verdana" w:hAnsi="Verdana"/>
          <w:b/>
        </w:rPr>
        <w:t>Tipo</w:t>
      </w:r>
      <w:r>
        <w:rPr>
          <w:rFonts w:ascii="Verdana" w:hAnsi="Verdana"/>
        </w:rPr>
        <w:t xml:space="preserve">: Virtual </w:t>
      </w:r>
    </w:p>
    <w:p>
      <w:pPr>
        <w:rPr>
          <w:rFonts w:ascii="Verdana" w:hAnsi="Verdana"/>
        </w:rPr>
      </w:pPr>
      <w:r>
        <w:rPr>
          <w:rFonts w:ascii="Verdana" w:hAnsi="Verdana"/>
          <w:b/>
        </w:rPr>
        <w:t>Modalidad</w:t>
      </w:r>
      <w:r>
        <w:rPr>
          <w:rFonts w:ascii="Verdana" w:hAnsi="Verdana"/>
        </w:rPr>
        <w:t>: Taller Virtual</w:t>
      </w:r>
    </w:p>
    <w:p>
      <w:pPr>
        <w:rPr>
          <w:rFonts w:ascii="Verdana" w:hAnsi="Verdana"/>
        </w:rPr>
      </w:pPr>
      <w:r>
        <w:rPr>
          <w:rFonts w:ascii="Verdana" w:hAnsi="Verdana"/>
          <w:b/>
        </w:rPr>
        <w:t xml:space="preserve"> Alcance</w:t>
      </w:r>
      <w:r>
        <w:rPr>
          <w:rFonts w:ascii="Verdana" w:hAnsi="Verdana"/>
        </w:rPr>
        <w:t>: Internacional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Idiomas</w:t>
      </w:r>
      <w:r>
        <w:rPr>
          <w:rFonts w:ascii="Verdana" w:hAnsi="Verdana"/>
        </w:rPr>
        <w:t xml:space="preserve">: español e inglés </w:t>
      </w:r>
    </w:p>
    <w:p>
      <w:pPr>
        <w:rPr>
          <w:rFonts w:ascii="Verdana" w:hAnsi="Verdana"/>
        </w:rPr>
      </w:pPr>
      <w:r>
        <w:rPr>
          <w:rFonts w:ascii="Verdana" w:hAnsi="Verdana"/>
          <w:b/>
        </w:rPr>
        <w:t>País</w:t>
      </w:r>
      <w:r>
        <w:rPr>
          <w:rFonts w:ascii="Verdana" w:hAnsi="Verdana"/>
        </w:rPr>
        <w:t>: Cuba</w:t>
      </w:r>
    </w:p>
    <w:p>
      <w:pPr>
        <w:rPr>
          <w:rFonts w:ascii="Verdana" w:hAnsi="Verdana"/>
        </w:rPr>
      </w:pPr>
      <w:r>
        <w:rPr>
          <w:rFonts w:ascii="Verdana" w:hAnsi="Verdana"/>
          <w:b/>
        </w:rPr>
        <w:t xml:space="preserve"> Año de realización</w:t>
      </w:r>
      <w:r>
        <w:rPr>
          <w:rFonts w:ascii="Verdana" w:hAnsi="Verdana"/>
        </w:rPr>
        <w:t>: 2021</w:t>
      </w:r>
    </w:p>
    <w:p>
      <w:pPr>
        <w:rPr>
          <w:rFonts w:ascii="Verdana" w:hAnsi="Verdana"/>
        </w:rPr>
      </w:pPr>
      <w:r>
        <w:rPr>
          <w:rFonts w:ascii="Verdana" w:hAnsi="Verdana"/>
          <w:b/>
        </w:rPr>
        <w:t>Créditos</w:t>
      </w:r>
      <w:r>
        <w:rPr>
          <w:rFonts w:ascii="Verdana" w:hAnsi="Verdana"/>
        </w:rPr>
        <w:t xml:space="preserve">: 4 </w:t>
      </w:r>
    </w:p>
    <w:p>
      <w:pPr>
        <w:rPr>
          <w:rFonts w:ascii="Verdana" w:hAnsi="Verdana"/>
        </w:rPr>
      </w:pPr>
      <w:r>
        <w:rPr>
          <w:rFonts w:ascii="Verdana" w:hAnsi="Verdana"/>
          <w:b/>
        </w:rPr>
        <w:t>Nombre del contacto</w:t>
      </w:r>
      <w:r>
        <w:rPr>
          <w:rFonts w:ascii="Verdana" w:hAnsi="Verdana"/>
        </w:rPr>
        <w:t xml:space="preserve">: Dr. MSc. Dr. Julio Roberto Vázquez Palanco. 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Dirección postal del Contacto: Universidad de Ciencias Médicas de Granma. Ave. Camilo Cienfuegos. Esq. Carretera de Campechuela. Manzanillo, Granma. Cuba. CP: 87510. </w:t>
      </w:r>
    </w:p>
    <w:p>
      <w:pPr>
        <w:pStyle w:val="2"/>
        <w:rPr>
          <w:rFonts w:ascii="Verdana" w:hAnsi="Verdana" w:eastAsiaTheme="minorHAnsi" w:cstheme="minorBidi"/>
          <w:color w:val="auto"/>
          <w:sz w:val="22"/>
          <w:szCs w:val="22"/>
        </w:rPr>
      </w:pPr>
      <w:r>
        <w:rPr>
          <w:rFonts w:ascii="Verdana" w:hAnsi="Verdana" w:eastAsiaTheme="minorHAnsi" w:cstheme="minorBidi"/>
          <w:color w:val="auto"/>
          <w:sz w:val="22"/>
          <w:szCs w:val="22"/>
        </w:rPr>
        <w:t xml:space="preserve">Correo electrónico:  </w:t>
      </w:r>
      <w:r>
        <w:fldChar w:fldCharType="begin"/>
      </w:r>
      <w:r>
        <w:instrText xml:space="preserve"> HYPERLINK "mailto:gisellevg@infomed.sld.cu" </w:instrText>
      </w:r>
      <w:r>
        <w:fldChar w:fldCharType="separate"/>
      </w:r>
      <w:r>
        <w:rPr>
          <w:rStyle w:val="6"/>
          <w:rFonts w:ascii="Verdana" w:hAnsi="Verdana" w:eastAsiaTheme="minorHAnsi" w:cstheme="minorBidi"/>
          <w:sz w:val="22"/>
          <w:szCs w:val="22"/>
        </w:rPr>
        <w:t>gisellevg@infomed.sld.cu</w:t>
      </w:r>
      <w:r>
        <w:rPr>
          <w:rStyle w:val="6"/>
          <w:rFonts w:ascii="Verdana" w:hAnsi="Verdana" w:eastAsiaTheme="minorHAnsi" w:cstheme="minorBidi"/>
          <w:sz w:val="22"/>
          <w:szCs w:val="22"/>
        </w:rPr>
        <w:fldChar w:fldCharType="end"/>
      </w:r>
    </w:p>
    <w:p>
      <w:pPr>
        <w:rPr>
          <w:rFonts w:ascii="Verdana" w:hAnsi="Verdana"/>
        </w:rPr>
      </w:pPr>
    </w:p>
    <w:p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Organizan y auspician:  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Universidad de Ciencias Médicas de Granma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Facultad de Ciencias Médicas de Manzanillo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Hospital Pediátrico Docente "Hermanos Cordové"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Consejo Provincial  Sociedades Científicas</w:t>
      </w:r>
    </w:p>
    <w:p>
      <w:pPr>
        <w:rPr>
          <w:rFonts w:ascii="Verdana" w:hAnsi="Verdana"/>
        </w:rPr>
      </w:pPr>
    </w:p>
    <w:p>
      <w:pPr>
        <w:rPr>
          <w:rFonts w:ascii="Verdana" w:hAnsi="Verdana"/>
          <w:b/>
        </w:rPr>
      </w:pPr>
      <w:r>
        <w:rPr>
          <w:rFonts w:ascii="Verdana" w:hAnsi="Verdana"/>
          <w:b/>
        </w:rPr>
        <w:t>Comité Organizador:</w:t>
      </w:r>
    </w:p>
    <w:p>
      <w:pPr>
        <w:rPr>
          <w:rFonts w:ascii="Verdana" w:hAnsi="Verdana"/>
        </w:rPr>
      </w:pPr>
      <w:r>
        <w:rPr>
          <w:rFonts w:ascii="Verdana" w:hAnsi="Verdana"/>
        </w:rPr>
        <w:t>Presidente:  Ms.C. Dr.  Julio Roberto Vázquez Gutiérrez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Secretario: Dra. Giselle Lucila Vázquez Gutiérrez</w:t>
      </w:r>
    </w:p>
    <w:p>
      <w:pPr>
        <w:rPr>
          <w:rFonts w:ascii="Verdana" w:hAnsi="Verdana"/>
        </w:rPr>
      </w:pPr>
      <w:r>
        <w:rPr>
          <w:rFonts w:ascii="Verdana" w:hAnsi="Verdana"/>
        </w:rPr>
        <w:t>Grupo Ejecutivo: Lic. Frank Gonzales Iturbe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Lic. Eduardo García Cansino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Ing. Alexis Calás Barbán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Ing.  Nora María Piquet Roca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 xml:space="preserve">                         Lic. Carlos Cesar Rodríguez Falcon</w:t>
      </w:r>
    </w:p>
    <w:p>
      <w:pPr>
        <w:ind w:left="708" w:hanging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Comité Científico: 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 xml:space="preserve">Presidente de Honor: Dr. Juan José Pérez Cuervo 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>Vicepresidente: MsC. Dr. Luis Armando Martínez Barreiro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>Secretario Científico: Lic. Carmen Matos Osorio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 xml:space="preserve">Miembros: Ms C. Onelia Méndez Jiménez 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 xml:space="preserve">                Dra. Carmen Elena Ferrer Magadan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 xml:space="preserve">                Lic  Norma Yaque Cordovi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 xml:space="preserve">                Dra.  Iliana González Sotomayor                     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 xml:space="preserve">Temáticas: </w:t>
      </w:r>
    </w:p>
    <w:p>
      <w:pPr>
        <w:ind w:left="708" w:hanging="708"/>
        <w:jc w:val="both"/>
        <w:rPr>
          <w:rFonts w:ascii="Verdana" w:hAnsi="Verdana"/>
        </w:rPr>
      </w:pPr>
      <w:r>
        <w:rPr>
          <w:rFonts w:ascii="Verdana" w:hAnsi="Verdana"/>
        </w:rPr>
        <w:t>Moderador: Ms C Dr. Julio Roberto Vázquez Palanco. Especialista 1er y 2do       Grado en Pediatría. Máster en Atención Integral al Niño y Urgencias Médicas. Profesor Auxiliar. Diplomante en Oncología Pediátrica.</w:t>
      </w:r>
    </w:p>
    <w:p>
      <w:pPr>
        <w:pStyle w:val="8"/>
        <w:numPr>
          <w:ilvl w:val="0"/>
          <w:numId w:val="2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Cáncer Pediátrico. Diagnóstico y tratamiento.</w:t>
      </w:r>
    </w:p>
    <w:p>
      <w:pPr>
        <w:pStyle w:val="8"/>
        <w:numPr>
          <w:ilvl w:val="0"/>
          <w:numId w:val="3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La oncología pediátrica en Cuba. Programa Nacional de Atención al Cáncer en la edad pediátrica.   </w:t>
      </w:r>
    </w:p>
    <w:p>
      <w:pPr>
        <w:pStyle w:val="8"/>
        <w:numPr>
          <w:ilvl w:val="0"/>
          <w:numId w:val="3"/>
        </w:numPr>
        <w:spacing w:line="480" w:lineRule="auto"/>
        <w:rPr>
          <w:rFonts w:ascii="Verdana" w:hAnsi="Verdana"/>
        </w:rPr>
      </w:pPr>
      <w:bookmarkStart w:id="0" w:name="_GoBack"/>
      <w:r>
        <w:rPr>
          <w:rFonts w:ascii="Verdana" w:hAnsi="Verdana"/>
        </w:rPr>
        <w:t xml:space="preserve"> Cáncer en  pediatría. Diagnóstico temprano oncología pediátrica.  </w:t>
      </w:r>
    </w:p>
    <w:bookmarkEnd w:id="0"/>
    <w:p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Moderadora: Lic. Norma Yaque Cordovi. Licenciada en Enfermería. Especialista en Programa Materno Infantil. </w:t>
      </w:r>
    </w:p>
    <w:p>
      <w:pPr>
        <w:pStyle w:val="8"/>
        <w:numPr>
          <w:ilvl w:val="0"/>
          <w:numId w:val="2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Cuidados paliativos en el cáncer pediátrico.</w:t>
      </w:r>
    </w:p>
    <w:p>
      <w:pPr>
        <w:pStyle w:val="8"/>
        <w:numPr>
          <w:ilvl w:val="0"/>
          <w:numId w:val="4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Cuidados paliativos en enfermería oncopediàtrica. Perspectiva de la enfermería oncológica en el hospital.</w:t>
      </w:r>
    </w:p>
    <w:p>
      <w:pPr>
        <w:pStyle w:val="8"/>
        <w:numPr>
          <w:ilvl w:val="0"/>
          <w:numId w:val="4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Valoración de necesidades de los pacientes con cáncer.             </w:t>
      </w:r>
    </w:p>
    <w:p>
      <w:pPr>
        <w:pStyle w:val="8"/>
        <w:numPr>
          <w:ilvl w:val="0"/>
          <w:numId w:val="4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Mirada a los cuidados terminales.</w:t>
      </w:r>
    </w:p>
    <w:p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Moderadora Lic. Onelia Méndez Jiménez. Profesora Auxiliar y Consultante. Máster en Metodología Educativa.</w:t>
      </w:r>
    </w:p>
    <w:p>
      <w:pPr>
        <w:pStyle w:val="8"/>
        <w:numPr>
          <w:ilvl w:val="0"/>
          <w:numId w:val="2"/>
        </w:numPr>
        <w:spacing w:line="480" w:lineRule="auto"/>
        <w:rPr>
          <w:rFonts w:ascii="Verdana" w:hAnsi="Verdana"/>
        </w:rPr>
      </w:pPr>
      <w:r>
        <w:rPr>
          <w:rFonts w:ascii="Verdana" w:hAnsi="Verdana"/>
          <w:b/>
        </w:rPr>
        <w:t>La muerte como dilema ético del cáncer en edad pediátrica.</w:t>
      </w:r>
      <w:r>
        <w:rPr>
          <w:rFonts w:ascii="Verdana" w:hAnsi="Verdana"/>
        </w:rPr>
        <w:t xml:space="preserve"> </w:t>
      </w:r>
    </w:p>
    <w:p>
      <w:pPr>
        <w:pStyle w:val="8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Deontología médica.</w:t>
      </w:r>
    </w:p>
    <w:p>
      <w:pPr>
        <w:pStyle w:val="8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Bioética Global sustentable e interdisciplinar.</w:t>
      </w:r>
    </w:p>
    <w:p>
      <w:pPr>
        <w:pStyle w:val="4"/>
        <w:numPr>
          <w:ilvl w:val="0"/>
          <w:numId w:val="5"/>
        </w:num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Dilemas de la bioética Médica</w:t>
      </w:r>
      <w:r>
        <w:rPr>
          <w:rFonts w:ascii="Verdana" w:hAnsi="Verdana"/>
          <w:sz w:val="22"/>
          <w:szCs w:val="22"/>
          <w:lang w:val="pt-BR"/>
        </w:rPr>
        <w:t>.</w:t>
      </w:r>
    </w:p>
    <w:p>
      <w:pPr>
        <w:pStyle w:val="4"/>
        <w:numPr>
          <w:ilvl w:val="0"/>
          <w:numId w:val="5"/>
        </w:num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Principios de la Bioética Médica.</w:t>
      </w:r>
    </w:p>
    <w:p>
      <w:pPr>
        <w:pStyle w:val="8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Ensayos clínicos.</w:t>
      </w:r>
    </w:p>
    <w:p>
      <w:pPr>
        <w:pStyle w:val="8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Derecho médico.</w:t>
      </w:r>
    </w:p>
    <w:p>
      <w:pPr>
        <w:pStyle w:val="8"/>
        <w:spacing w:after="0" w:line="360" w:lineRule="auto"/>
        <w:ind w:left="360"/>
        <w:jc w:val="both"/>
        <w:rPr>
          <w:rFonts w:ascii="Verdana" w:hAnsi="Verdana" w:cs="Arial"/>
        </w:rPr>
      </w:pPr>
    </w:p>
    <w:p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Moderador: Ms C Dr. Julio Roberto Vázquez Palanco. Especialista 1er y 2do       Grado en Pediatría. Máster en Atención Integral al Niño y Urgencias Médicas. Profesor Auxiliar. Diplomante en Oncología Pediátrica.</w:t>
      </w:r>
    </w:p>
    <w:p>
      <w:pPr>
        <w:pStyle w:val="8"/>
        <w:numPr>
          <w:ilvl w:val="0"/>
          <w:numId w:val="2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Urgencia oncológica pediátrica.  </w:t>
      </w:r>
    </w:p>
    <w:p>
      <w:pPr>
        <w:pStyle w:val="8"/>
        <w:spacing w:line="480" w:lineRule="auto"/>
        <w:rPr>
          <w:rFonts w:ascii="Verdana" w:hAnsi="Verdana"/>
        </w:rPr>
      </w:pPr>
      <w:r>
        <w:rPr>
          <w:rFonts w:ascii="Verdana" w:hAnsi="Verdana"/>
        </w:rPr>
        <w:t>Manual de Urgencias Oncológicas Pediátricas.</w:t>
      </w:r>
    </w:p>
    <w:p>
      <w:pPr>
        <w:pStyle w:val="8"/>
        <w:spacing w:line="480" w:lineRule="auto"/>
        <w:rPr>
          <w:rFonts w:ascii="Verdana" w:hAnsi="Verdana"/>
        </w:rPr>
      </w:pPr>
    </w:p>
    <w:p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Moderadora: Dra. Giselle Lucila Vázquez Gutiérrez.  Especialista 1er y 2do       Grado en Pediatría. Profesor Asistente. Investigador Agregado.</w:t>
      </w:r>
    </w:p>
    <w:p>
      <w:pPr>
        <w:pStyle w:val="8"/>
        <w:numPr>
          <w:ilvl w:val="0"/>
          <w:numId w:val="2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Formación de recursos humanos en oncología pediátrica.</w:t>
      </w:r>
    </w:p>
    <w:p>
      <w:pPr>
        <w:pStyle w:val="8"/>
        <w:numPr>
          <w:ilvl w:val="0"/>
          <w:numId w:val="6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La formación del residente, una mirada humanística desde el servicio de oncohematología.</w:t>
      </w:r>
    </w:p>
    <w:p>
      <w:pPr>
        <w:pStyle w:val="8"/>
        <w:numPr>
          <w:ilvl w:val="0"/>
          <w:numId w:val="6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La interdisciplinariedad  en la atención al cáncer pediátrico.</w:t>
      </w:r>
    </w:p>
    <w:p>
      <w:pPr>
        <w:pStyle w:val="8"/>
        <w:numPr>
          <w:ilvl w:val="0"/>
          <w:numId w:val="6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 Salud bucal en los niños y niñas con cáncer.</w:t>
      </w:r>
    </w:p>
    <w:p>
      <w:pPr>
        <w:pStyle w:val="8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Apoyo nutricional a los niños con cáncer.</w:t>
      </w:r>
    </w:p>
    <w:p>
      <w:pPr>
        <w:rPr>
          <w:rFonts w:ascii="Verdana" w:hAnsi="Verdana"/>
        </w:rPr>
      </w:pPr>
    </w:p>
    <w:p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Moderadora: Dra. Carmen Elena Ferrer Magadan. Especialista 1er Grado en</w:t>
      </w:r>
      <w:r>
        <w:rPr>
          <w:rFonts w:ascii="Verdana" w:hAnsi="Verdana" w:eastAsia="Times New Roman" w:cs="Times New Roman"/>
          <w:lang w:eastAsia="es-ES"/>
        </w:rPr>
        <w:t xml:space="preserve"> MGI y Anatomía Patológica</w:t>
      </w:r>
      <w:r>
        <w:rPr>
          <w:rFonts w:ascii="Times New Roman" w:hAnsi="Times New Roman" w:eastAsia="Times New Roman" w:cs="Times New Roman"/>
          <w:lang w:eastAsia="es-ES"/>
        </w:rPr>
        <w:t>.</w:t>
      </w:r>
      <w:r>
        <w:rPr>
          <w:rFonts w:ascii="Verdana" w:hAnsi="Verdana"/>
        </w:rPr>
        <w:t xml:space="preserve"> Profesor Auxiliar. Investigador Agregado.</w:t>
      </w:r>
    </w:p>
    <w:p>
      <w:pPr>
        <w:pStyle w:val="8"/>
        <w:numPr>
          <w:ilvl w:val="0"/>
          <w:numId w:val="2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Medios diagnósticos en el cáncer pediátrico. </w:t>
      </w:r>
    </w:p>
    <w:p>
      <w:pPr>
        <w:pStyle w:val="8"/>
        <w:numPr>
          <w:ilvl w:val="0"/>
          <w:numId w:val="7"/>
        </w:numPr>
        <w:spacing w:line="480" w:lineRule="auto"/>
        <w:ind w:left="142"/>
        <w:jc w:val="both"/>
        <w:rPr>
          <w:rFonts w:ascii="Verdana" w:hAnsi="Verdana"/>
          <w:b/>
        </w:rPr>
      </w:pPr>
      <w:r>
        <w:rPr>
          <w:rFonts w:ascii="Verdana" w:hAnsi="Verdana"/>
        </w:rPr>
        <w:t>Diagnóstico de los tumores benignos y lesiones pseudotumorales de los lactantes y los niños, con el empleo de los medios disponibles.</w:t>
      </w:r>
    </w:p>
    <w:p>
      <w:pPr>
        <w:pStyle w:val="8"/>
        <w:numPr>
          <w:ilvl w:val="0"/>
          <w:numId w:val="7"/>
        </w:numPr>
        <w:spacing w:line="480" w:lineRule="auto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Diagnóstico de los de los tumores malignos de los lactantes y los niños, con el empleo de los medios disponibles.</w:t>
      </w:r>
    </w:p>
    <w:p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Moderador: Ms C Dra. Iliana González Sotomayor. Especialista 1er       Grado en Pediatría. Máster en Atención Integral al Niño. Profesor Auxiliar. Investigador Agregado.</w:t>
      </w:r>
    </w:p>
    <w:p>
      <w:pPr>
        <w:pStyle w:val="8"/>
        <w:numPr>
          <w:ilvl w:val="0"/>
          <w:numId w:val="2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Proyección comunitaria en el manejo del cáncer pediátrico.</w:t>
      </w:r>
    </w:p>
    <w:p>
      <w:pPr>
        <w:pStyle w:val="8"/>
        <w:numPr>
          <w:ilvl w:val="0"/>
          <w:numId w:val="8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Servicio de Oncohematología Pediátrica. Impacto social.  La Oncopediatría presente y futuro en la mejora de la  sobrevida y calidad de vida. </w:t>
      </w:r>
    </w:p>
    <w:p>
      <w:pPr>
        <w:pStyle w:val="8"/>
        <w:numPr>
          <w:ilvl w:val="0"/>
          <w:numId w:val="8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Seguimiento en Atención Primaria del niño oncológico. Secuelas tardías.</w:t>
      </w:r>
    </w:p>
    <w:p>
      <w:pPr>
        <w:ind w:left="708" w:hanging="708"/>
        <w:rPr>
          <w:rFonts w:ascii="Verdana" w:hAnsi="Verdana"/>
        </w:rPr>
      </w:pPr>
      <w:r>
        <w:rPr>
          <w:rFonts w:ascii="Verdana" w:hAnsi="Verdana"/>
        </w:rPr>
        <w:t>Programa General: sitio http/ oncogram.ucm.sld.cu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Contacto: gisellevg@infomed.sld.cu        53683458              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DBB"/>
    <w:multiLevelType w:val="multilevel"/>
    <w:tmpl w:val="03033D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F724A"/>
    <w:multiLevelType w:val="multilevel"/>
    <w:tmpl w:val="2A7F724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2873250"/>
    <w:multiLevelType w:val="multilevel"/>
    <w:tmpl w:val="32873250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>
    <w:nsid w:val="38984C3A"/>
    <w:multiLevelType w:val="multilevel"/>
    <w:tmpl w:val="38984C3A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39F80C1A"/>
    <w:multiLevelType w:val="multilevel"/>
    <w:tmpl w:val="39F80C1A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>
    <w:nsid w:val="42A617D6"/>
    <w:multiLevelType w:val="multilevel"/>
    <w:tmpl w:val="42A617D6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>
    <w:nsid w:val="4C7D172A"/>
    <w:multiLevelType w:val="multilevel"/>
    <w:tmpl w:val="4C7D172A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7">
    <w:nsid w:val="648A45EB"/>
    <w:multiLevelType w:val="multilevel"/>
    <w:tmpl w:val="648A45EB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2C"/>
    <w:rsid w:val="00043EFA"/>
    <w:rsid w:val="000472C2"/>
    <w:rsid w:val="00091C0E"/>
    <w:rsid w:val="000D606C"/>
    <w:rsid w:val="0014272C"/>
    <w:rsid w:val="001728A9"/>
    <w:rsid w:val="001D0310"/>
    <w:rsid w:val="001E64CF"/>
    <w:rsid w:val="001F7B96"/>
    <w:rsid w:val="00200BE8"/>
    <w:rsid w:val="0021006E"/>
    <w:rsid w:val="00240781"/>
    <w:rsid w:val="00267369"/>
    <w:rsid w:val="00267F30"/>
    <w:rsid w:val="00280BA4"/>
    <w:rsid w:val="002A614A"/>
    <w:rsid w:val="002C4261"/>
    <w:rsid w:val="00316DF6"/>
    <w:rsid w:val="00345FAA"/>
    <w:rsid w:val="00357FE4"/>
    <w:rsid w:val="00361F01"/>
    <w:rsid w:val="003719ED"/>
    <w:rsid w:val="00395887"/>
    <w:rsid w:val="003D502E"/>
    <w:rsid w:val="004523A0"/>
    <w:rsid w:val="004715E9"/>
    <w:rsid w:val="00492AB3"/>
    <w:rsid w:val="004C7011"/>
    <w:rsid w:val="004D1421"/>
    <w:rsid w:val="004F0B40"/>
    <w:rsid w:val="00562416"/>
    <w:rsid w:val="00587B13"/>
    <w:rsid w:val="005A271C"/>
    <w:rsid w:val="00661496"/>
    <w:rsid w:val="0068695C"/>
    <w:rsid w:val="006E7B9C"/>
    <w:rsid w:val="00741AAE"/>
    <w:rsid w:val="00790B22"/>
    <w:rsid w:val="007B2FB6"/>
    <w:rsid w:val="007E50F4"/>
    <w:rsid w:val="007F6374"/>
    <w:rsid w:val="00834FE7"/>
    <w:rsid w:val="00835D9A"/>
    <w:rsid w:val="00881FDC"/>
    <w:rsid w:val="00896432"/>
    <w:rsid w:val="008A14FD"/>
    <w:rsid w:val="008A3267"/>
    <w:rsid w:val="00932A8A"/>
    <w:rsid w:val="00940FD2"/>
    <w:rsid w:val="009777BF"/>
    <w:rsid w:val="009918D9"/>
    <w:rsid w:val="009C2448"/>
    <w:rsid w:val="009D3CB9"/>
    <w:rsid w:val="009E6FAD"/>
    <w:rsid w:val="00A76C65"/>
    <w:rsid w:val="00A80DFE"/>
    <w:rsid w:val="00A84324"/>
    <w:rsid w:val="00AC1ED9"/>
    <w:rsid w:val="00B02D69"/>
    <w:rsid w:val="00B6651F"/>
    <w:rsid w:val="00B82883"/>
    <w:rsid w:val="00BB57CF"/>
    <w:rsid w:val="00BF5E45"/>
    <w:rsid w:val="00C51590"/>
    <w:rsid w:val="00C85730"/>
    <w:rsid w:val="00CA67CD"/>
    <w:rsid w:val="00CB1970"/>
    <w:rsid w:val="00CF4727"/>
    <w:rsid w:val="00CF558A"/>
    <w:rsid w:val="00CF5C05"/>
    <w:rsid w:val="00D0726B"/>
    <w:rsid w:val="00D22066"/>
    <w:rsid w:val="00D60206"/>
    <w:rsid w:val="00E0796B"/>
    <w:rsid w:val="00E918EB"/>
    <w:rsid w:val="00EA0F83"/>
    <w:rsid w:val="00EA1C8C"/>
    <w:rsid w:val="00F07A8D"/>
    <w:rsid w:val="00F370A4"/>
    <w:rsid w:val="00F643A6"/>
    <w:rsid w:val="00F71386"/>
    <w:rsid w:val="00F87936"/>
    <w:rsid w:val="00FF2943"/>
    <w:rsid w:val="00FF38D5"/>
    <w:rsid w:val="2107207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Plain Text"/>
    <w:basedOn w:val="1"/>
    <w:link w:val="11"/>
    <w:uiPriority w:val="99"/>
    <w:pPr>
      <w:spacing w:after="0" w:line="240" w:lineRule="auto"/>
      <w:jc w:val="both"/>
    </w:pPr>
    <w:rPr>
      <w:rFonts w:ascii="Courier New" w:hAnsi="Courier New" w:eastAsia="Times New Roman" w:cs="Times New Roman"/>
      <w:sz w:val="20"/>
      <w:szCs w:val="20"/>
      <w:lang w:eastAsia="es-ES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ítulo 2 Car"/>
    <w:basedOn w:val="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10">
    <w:name w:val="Texto de globo Car"/>
    <w:basedOn w:val="5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Texto sin formato Car"/>
    <w:link w:val="4"/>
    <w:uiPriority w:val="99"/>
    <w:rPr>
      <w:rFonts w:ascii="Courier New" w:hAnsi="Courier New" w:eastAsia="Times New Roman" w:cs="Times New Roman"/>
      <w:sz w:val="20"/>
      <w:szCs w:val="20"/>
      <w:lang w:eastAsia="es-ES"/>
    </w:rPr>
  </w:style>
  <w:style w:type="character" w:customStyle="1" w:styleId="12">
    <w:name w:val="Texto sin formato Car1"/>
    <w:basedOn w:val="5"/>
    <w:semiHidden/>
    <w:uiPriority w:val="99"/>
    <w:rPr>
      <w:rFonts w:ascii="Consolas" w:hAnsi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4505</Characters>
  <Lines>37</Lines>
  <Paragraphs>10</Paragraphs>
  <TotalTime>0</TotalTime>
  <ScaleCrop>false</ScaleCrop>
  <LinksUpToDate>false</LinksUpToDate>
  <CharactersWithSpaces>5313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2020-10-13T08:07:00Z</dcterms:created>
  <dc:creator>mandy</dc:creator>
  <cp:lastModifiedBy>BinaryFall</cp:lastModifiedBy>
  <dcterms:modified xsi:type="dcterms:W3CDTF">2020-10-23T11:38:01Z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3082-10.2.0.5871</vt:lpwstr>
  </property>
</Properties>
</file>