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80C" w:rsidRPr="0044180C" w:rsidRDefault="0044180C" w:rsidP="004418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4418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Pedagogical</w:t>
      </w:r>
      <w:proofErr w:type="spellEnd"/>
      <w:r w:rsidRPr="004418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4418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benefits</w:t>
      </w:r>
      <w:proofErr w:type="spellEnd"/>
    </w:p>
    <w:p w:rsidR="0044180C" w:rsidRPr="0044180C" w:rsidRDefault="0044180C" w:rsidP="00441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180C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296E75D8" wp14:editId="0E6C0355">
                <wp:extent cx="304800" cy="304800"/>
                <wp:effectExtent l="0" t="0" r="0" b="0"/>
                <wp:docPr id="1" name="AutoShape 1" descr="Pedagogical benefi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CB8B25" id="AutoShape 1" o:spid="_x0000_s1026" alt="Pedagogical benefit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I3A&#10;jl/DAgAA1A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:rsidR="0044180C" w:rsidRPr="0044180C" w:rsidRDefault="0044180C" w:rsidP="00441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There are many benefits to using video in education as shown in several decades of research. Salman Khan in </w:t>
      </w:r>
      <w:hyperlink r:id="rId5" w:tgtFrame="_blank" w:tooltip="Opens new window" w:history="1"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s-ES"/>
          </w:rPr>
          <w:t xml:space="preserve">'Let's use video to reinvent education' </w:t>
        </w:r>
      </w:hyperlink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(20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mins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) describes the transformative way video can impact on teaching and learning and encourages teachers to consider the </w:t>
      </w:r>
      <w:hyperlink r:id="rId6" w:tgtFrame="_blank" w:tooltip="Opens new window" w:history="1"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s-ES"/>
          </w:rPr>
          <w:t>flipped classroom model</w:t>
        </w:r>
      </w:hyperlink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where learners can digest lecture content at their pace and explore content more deeply during class time.</w:t>
      </w:r>
    </w:p>
    <w:p w:rsidR="0044180C" w:rsidRPr="0044180C" w:rsidRDefault="0044180C" w:rsidP="00441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See </w:t>
      </w:r>
      <w:hyperlink r:id="rId7" w:tgtFrame="_blank" w:tooltip="Opens new window" w:history="1"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s-ES"/>
          </w:rPr>
          <w:t>The Art of Educational videos</w:t>
        </w:r>
      </w:hyperlink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by Macquarie University for the breadth of approaches to making effective videos.</w:t>
      </w:r>
    </w:p>
    <w:p w:rsidR="0044180C" w:rsidRPr="0044180C" w:rsidRDefault="0044180C" w:rsidP="004418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s-ES"/>
        </w:rPr>
      </w:pPr>
      <w:r w:rsidRPr="0044180C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s-ES"/>
        </w:rPr>
        <w:t>Facilitating thinking and problem solving</w:t>
      </w:r>
    </w:p>
    <w:p w:rsidR="0044180C" w:rsidRPr="0044180C" w:rsidRDefault="0044180C" w:rsidP="00441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Shepard and Cooper (1982) and Mayer and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Gallini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(1990) made the connection between visual clues, the memory process, and the recall of new knowledge.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Allam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(2006) observes that the creative challenge of using moving images and sound to communicate a topic indeed engaging and insightful, but adds that it also enables students to acquire a range of transferable skills in addition to filmmaking itself. These include research skills, collaborative working, problem solving, technology, and organisational skills. (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Bijnens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, N.D.)</w:t>
      </w:r>
    </w:p>
    <w:p w:rsidR="0044180C" w:rsidRPr="0044180C" w:rsidRDefault="0044180C" w:rsidP="004418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s-ES"/>
        </w:rPr>
      </w:pPr>
      <w:r w:rsidRPr="0044180C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s-ES"/>
        </w:rPr>
        <w:t>Assisting with mastery learning</w:t>
      </w:r>
    </w:p>
    <w:p w:rsidR="0044180C" w:rsidRPr="0044180C" w:rsidRDefault="0044180C" w:rsidP="00441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In some cases, video can be as good as an instructor in communicating facts or demonstrating procedures to assist in mastery learning where a student can view complex clinical or mechanical procedures as many times as they need to. Furthermore, the interactive features of modern web-based media players can be used to promote ‘active viewing’ approaches with students (Galbraith, 2004).</w:t>
      </w:r>
    </w:p>
    <w:p w:rsidR="0044180C" w:rsidRPr="0044180C" w:rsidRDefault="0044180C" w:rsidP="004418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s-ES"/>
        </w:rPr>
      </w:pPr>
      <w:r w:rsidRPr="0044180C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s-ES"/>
        </w:rPr>
        <w:t>Inspiring and engaging students</w:t>
      </w:r>
    </w:p>
    <w:p w:rsidR="0044180C" w:rsidRPr="0044180C" w:rsidRDefault="0044180C" w:rsidP="00441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More recently,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Willmot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et al (2012) show that there is strong evidence that digital video reporting can inspire and engage students when incorporated into student-centred learning activities through:</w:t>
      </w:r>
    </w:p>
    <w:p w:rsidR="0044180C" w:rsidRPr="0044180C" w:rsidRDefault="0044180C" w:rsidP="00441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>increased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>student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>motivation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44180C" w:rsidRPr="0044180C" w:rsidRDefault="0044180C" w:rsidP="00441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>enhanced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>learning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>experience</w:t>
      </w:r>
      <w:proofErr w:type="spellEnd"/>
    </w:p>
    <w:p w:rsidR="0044180C" w:rsidRPr="0044180C" w:rsidRDefault="0044180C" w:rsidP="00441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>higher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>marks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44180C" w:rsidRPr="0044180C" w:rsidRDefault="0044180C" w:rsidP="00441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development potential for deeper learning of the subject development potential for deeper learning of the subject development potential for deeper learning of the subject </w:t>
      </w:r>
    </w:p>
    <w:p w:rsidR="0044180C" w:rsidRPr="0044180C" w:rsidRDefault="0044180C" w:rsidP="00441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>development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>learner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>autonomy</w:t>
      </w:r>
      <w:proofErr w:type="spellEnd"/>
    </w:p>
    <w:p w:rsidR="0044180C" w:rsidRPr="0044180C" w:rsidRDefault="0044180C" w:rsidP="00441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lastRenderedPageBreak/>
        <w:t xml:space="preserve">enhanced team working and communication skills </w:t>
      </w:r>
    </w:p>
    <w:p w:rsidR="0044180C" w:rsidRPr="0044180C" w:rsidRDefault="0044180C" w:rsidP="00441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a source of evidence relating to skills for interviews</w:t>
      </w:r>
    </w:p>
    <w:p w:rsidR="0044180C" w:rsidRPr="0044180C" w:rsidRDefault="0044180C" w:rsidP="00441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learning resources for future cohorts to use </w:t>
      </w:r>
    </w:p>
    <w:p w:rsidR="0044180C" w:rsidRPr="0044180C" w:rsidRDefault="0044180C" w:rsidP="00441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opportunities for staff development (CPD). </w:t>
      </w:r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(p.3) </w:t>
      </w:r>
    </w:p>
    <w:p w:rsidR="0044180C" w:rsidRPr="0044180C" w:rsidRDefault="0044180C" w:rsidP="004418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44180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Authentic</w:t>
      </w:r>
      <w:proofErr w:type="spellEnd"/>
      <w:r w:rsidRPr="0044180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44180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learning</w:t>
      </w:r>
      <w:proofErr w:type="spellEnd"/>
      <w:r w:rsidRPr="0044180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44180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opportunities</w:t>
      </w:r>
      <w:proofErr w:type="spellEnd"/>
    </w:p>
    <w:p w:rsidR="0044180C" w:rsidRPr="0044180C" w:rsidRDefault="0044180C" w:rsidP="00441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The work of Kearney and colleagues show the benefits of using video to produce authentic learning opportunities for students (Kearney and Campbell 2010; Kearney and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Schuck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, 2006), and how ‘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ivideos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’ encourage academic rigour from an advocacy, research based perspective.</w:t>
      </w:r>
    </w:p>
    <w:p w:rsidR="0044180C" w:rsidRPr="0044180C" w:rsidRDefault="0044180C" w:rsidP="004418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hyperlink r:id="rId8" w:history="1">
        <w:proofErr w:type="spellStart"/>
        <w:r w:rsidRPr="0044180C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s-ES"/>
          </w:rPr>
          <w:t>Networked</w:t>
        </w:r>
        <w:proofErr w:type="spellEnd"/>
        <w:r w:rsidRPr="0044180C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s-ES"/>
          </w:rPr>
          <w:t xml:space="preserve"> </w:t>
        </w:r>
        <w:proofErr w:type="spellStart"/>
        <w:r w:rsidRPr="0044180C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s-ES"/>
          </w:rPr>
          <w:t>learning</w:t>
        </w:r>
        <w:proofErr w:type="spellEnd"/>
      </w:hyperlink>
    </w:p>
    <w:p w:rsidR="0044180C" w:rsidRPr="0044180C" w:rsidRDefault="0044180C" w:rsidP="004418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anchor="links" w:history="1">
        <w:proofErr w:type="spellStart"/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Useful</w:t>
        </w:r>
        <w:proofErr w:type="spellEnd"/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Links</w:t>
        </w:r>
      </w:hyperlink>
    </w:p>
    <w:p w:rsidR="0044180C" w:rsidRPr="0044180C" w:rsidRDefault="0044180C" w:rsidP="004418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anchor="papers" w:history="1">
        <w:proofErr w:type="spellStart"/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Academic</w:t>
        </w:r>
        <w:proofErr w:type="spellEnd"/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</w:t>
        </w:r>
        <w:proofErr w:type="spellStart"/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Papers</w:t>
        </w:r>
        <w:proofErr w:type="spellEnd"/>
      </w:hyperlink>
    </w:p>
    <w:p w:rsidR="0044180C" w:rsidRPr="0044180C" w:rsidRDefault="0044180C" w:rsidP="00441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Allam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, C. (2006) in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Bijnens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, M.,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Vanbuel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, M.,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Verstegen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, S., Young C., </w:t>
      </w:r>
      <w:hyperlink r:id="rId11" w:history="1"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s-ES"/>
          </w:rPr>
          <w:t>Handbook on Digital Video and Audio in Education</w:t>
        </w:r>
      </w:hyperlink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, Creating and using audio and video material for educational purposes, The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Videoaktiv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Project.</w:t>
      </w:r>
    </w:p>
    <w:p w:rsidR="0044180C" w:rsidRPr="0044180C" w:rsidRDefault="0044180C" w:rsidP="00441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hyperlink r:id="rId12" w:tgtFrame="_blank" w:tooltip="Opens new window" w:history="1"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s-ES"/>
          </w:rPr>
          <w:t>The Dial-e framework Digital Artefacts for Learner Engagement</w:t>
        </w:r>
      </w:hyperlink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was developed to support the pedagogically effective use of a range of digital content.</w:t>
      </w:r>
    </w:p>
    <w:p w:rsidR="0044180C" w:rsidRPr="0044180C" w:rsidRDefault="0044180C" w:rsidP="00441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‘Grassroots Video’ is a chapter in the 2008 edition of </w:t>
      </w:r>
      <w:hyperlink r:id="rId13" w:tgtFrame="_blank" w:tooltip="Opens new window" w:history="1">
        <w:r w:rsidRPr="0044180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GB" w:eastAsia="es-ES"/>
          </w:rPr>
          <w:t>The Horizon Report</w:t>
        </w:r>
      </w:hyperlink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and covers the explosion of publically created video content on the Internet.</w:t>
      </w:r>
    </w:p>
    <w:p w:rsidR="0044180C" w:rsidRPr="0044180C" w:rsidRDefault="0044180C" w:rsidP="00441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hyperlink r:id="rId14" w:tgtFrame="_blank" w:tooltip="Opens new window" w:history="1"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s-ES"/>
          </w:rPr>
          <w:t>Video Use and Higher Education: Options for the Future</w:t>
        </w:r>
      </w:hyperlink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is a 2009 report of the study of the use of video in twenty higher education institutions in America. </w:t>
      </w:r>
    </w:p>
    <w:p w:rsidR="0044180C" w:rsidRPr="0044180C" w:rsidRDefault="0044180C" w:rsidP="00441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In this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Educause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article, </w:t>
      </w:r>
      <w:hyperlink r:id="rId15" w:tgtFrame="_blank" w:tooltip="Opens new window" w:history="1"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s-ES"/>
          </w:rPr>
          <w:t>Video: The Good the Bad and the Ugly</w:t>
        </w:r>
      </w:hyperlink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Willis (2009) questions ad hoc use of video in education and how it should be used within emerging modes of scholarly production.</w:t>
      </w:r>
    </w:p>
    <w:p w:rsidR="0044180C" w:rsidRPr="0044180C" w:rsidRDefault="0044180C" w:rsidP="00441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Professor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Liberatore's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Teaching Related Publications:</w:t>
      </w:r>
    </w:p>
    <w:p w:rsidR="0044180C" w:rsidRPr="0044180C" w:rsidRDefault="0044180C" w:rsidP="004418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6" w:tgtFrame="_blank" w:tooltip="Opens new window" w:history="1"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s-ES"/>
          </w:rPr>
          <w:t>YouTube Fridays: Engaging the Net Generation in 5 Minutes a Week</w:t>
        </w:r>
      </w:hyperlink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.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>Published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2010.</w:t>
      </w:r>
    </w:p>
    <w:p w:rsidR="0044180C" w:rsidRPr="0044180C" w:rsidRDefault="0044180C" w:rsidP="004418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7" w:tgtFrame="_blank" w:tooltip="Opens new window" w:history="1"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s-ES"/>
          </w:rPr>
          <w:t>Improved Student Achievement Using Personalized Online Homework for a Course in Material and Energy Balances</w:t>
        </w:r>
      </w:hyperlink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.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>Published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2011.</w:t>
      </w:r>
    </w:p>
    <w:p w:rsidR="0044180C" w:rsidRPr="0044180C" w:rsidRDefault="0044180C" w:rsidP="004418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8" w:tgtFrame="_blank" w:tooltip="Opens new window" w:history="1"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s-ES"/>
          </w:rPr>
          <w:t>Problem Solving in Twelve Steps for Introductory Thermodynamics</w:t>
        </w:r>
      </w:hyperlink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.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>Published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2011.</w:t>
      </w:r>
    </w:p>
    <w:p w:rsidR="0044180C" w:rsidRPr="0044180C" w:rsidRDefault="0044180C" w:rsidP="004418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9" w:tgtFrame="_blank" w:tooltip="Opens new window" w:history="1"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s-ES"/>
          </w:rPr>
          <w:t>YouTube Fridays: Student led development of engineering estimate problems</w:t>
        </w:r>
      </w:hyperlink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.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>Published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2012.</w:t>
      </w:r>
    </w:p>
    <w:p w:rsidR="0044180C" w:rsidRPr="0044180C" w:rsidRDefault="0044180C" w:rsidP="004418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0" w:tgtFrame="_blank" w:tooltip="Opens new window" w:history="1"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s-ES"/>
          </w:rPr>
          <w:t xml:space="preserve">Two </w:t>
        </w:r>
        <w:proofErr w:type="spellStart"/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s-ES"/>
          </w:rPr>
          <w:t>Mintues</w:t>
        </w:r>
        <w:proofErr w:type="spellEnd"/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s-ES"/>
          </w:rPr>
          <w:t xml:space="preserve"> of Reflection Improves Teaching</w:t>
        </w:r>
      </w:hyperlink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.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>Published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2012.</w:t>
      </w:r>
    </w:p>
    <w:p w:rsidR="0044180C" w:rsidRPr="0044180C" w:rsidRDefault="0044180C" w:rsidP="004418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1" w:tgtFrame="_blank" w:tooltip="Opens new window" w:history="1"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Online in Reverse</w:t>
        </w:r>
      </w:hyperlink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>Highlighted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2012.</w:t>
      </w:r>
    </w:p>
    <w:p w:rsidR="0044180C" w:rsidRPr="0044180C" w:rsidRDefault="0044180C" w:rsidP="004418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2" w:tgtFrame="_blank" w:tooltip="Opens new window" w:history="1"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s-ES"/>
          </w:rPr>
          <w:t>Student-created homework problems based on YouTube videos</w:t>
        </w:r>
      </w:hyperlink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. </w:t>
      </w:r>
      <w:proofErr w:type="spellStart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>Published</w:t>
      </w:r>
      <w:proofErr w:type="spellEnd"/>
      <w:r w:rsidRPr="004418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2013.</w:t>
      </w:r>
    </w:p>
    <w:p w:rsidR="0044180C" w:rsidRPr="0044180C" w:rsidRDefault="0044180C" w:rsidP="004418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hyperlink r:id="rId23" w:tgtFrame="_blank" w:tooltip="Opens new window" w:history="1">
        <w:r w:rsidRPr="004418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s-ES"/>
          </w:rPr>
          <w:t>You Tube Fridays</w:t>
        </w:r>
      </w:hyperlink>
      <w:r w:rsidRPr="0044180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: A collection of videos used in classes</w:t>
      </w:r>
    </w:p>
    <w:p w:rsidR="00E131E2" w:rsidRPr="0044180C" w:rsidRDefault="0028193A">
      <w:pPr>
        <w:rPr>
          <w:lang w:val="en-GB"/>
        </w:rPr>
      </w:pPr>
      <w:r w:rsidRPr="0028193A">
        <w:rPr>
          <w:lang w:val="en-GB"/>
        </w:rPr>
        <w:t>http://www.uq.edu.au/teach/video-teach-learn/ped-benefits.html</w:t>
      </w:r>
      <w:bookmarkStart w:id="0" w:name="_GoBack"/>
      <w:bookmarkEnd w:id="0"/>
    </w:p>
    <w:sectPr w:rsidR="00E131E2" w:rsidRPr="004418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75FC8"/>
    <w:multiLevelType w:val="multilevel"/>
    <w:tmpl w:val="6B62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529C6"/>
    <w:multiLevelType w:val="multilevel"/>
    <w:tmpl w:val="7428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972ED5"/>
    <w:multiLevelType w:val="multilevel"/>
    <w:tmpl w:val="BBEE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0C"/>
    <w:rsid w:val="001324B4"/>
    <w:rsid w:val="0028193A"/>
    <w:rsid w:val="0044180C"/>
    <w:rsid w:val="007A3130"/>
    <w:rsid w:val="00CC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E320F-7F3E-4A5B-A882-AA1911D2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8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q.edu.au/teach/video-teach-learn/ped-benefits.html" TargetMode="External"/><Relationship Id="rId13" Type="http://schemas.openxmlformats.org/officeDocument/2006/relationships/hyperlink" Target="http://net.educause.edu/ir/library/pdf/CSD5320.pdf" TargetMode="External"/><Relationship Id="rId18" Type="http://schemas.openxmlformats.org/officeDocument/2006/relationships/hyperlink" Target="http://rheology.mines.edu/Resources/Publications/2011_Liberatore%20CEE_TT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ism-magazine.org/nov12/tt_02.cfm" TargetMode="External"/><Relationship Id="rId7" Type="http://schemas.openxmlformats.org/officeDocument/2006/relationships/hyperlink" Target="http://teche.ltc.mq.edu.au/art-educational-videos/" TargetMode="External"/><Relationship Id="rId12" Type="http://schemas.openxmlformats.org/officeDocument/2006/relationships/hyperlink" Target="http://dial-e.net/what-is-the-dial-e/" TargetMode="External"/><Relationship Id="rId17" Type="http://schemas.openxmlformats.org/officeDocument/2006/relationships/hyperlink" Target="http://rheology.mines.edu/Resources/Publications/2011_Liberatore_CEE_OHW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heology.mines.edu/Resources/Publications/2010_Liberatore_CEE.pdf" TargetMode="External"/><Relationship Id="rId20" Type="http://schemas.openxmlformats.org/officeDocument/2006/relationships/hyperlink" Target="http://rheology.mines.edu/Resources/Publications/2012_Liberatore%20CEE_TT%20Reflectio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q.edu.au/tediteach/flipped-classroom/index.html" TargetMode="External"/><Relationship Id="rId11" Type="http://schemas.openxmlformats.org/officeDocument/2006/relationships/hyperlink" Target="http://www.uq.edu.au/teach/video-teach-learn/www.videoaktiv.or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ted.com/talks/salman_khan_let_s_use_video_to_reinvent_education.html" TargetMode="External"/><Relationship Id="rId15" Type="http://schemas.openxmlformats.org/officeDocument/2006/relationships/hyperlink" Target="http://www.educause.edu/ero/article/video-good-bad-and-ugly" TargetMode="External"/><Relationship Id="rId23" Type="http://schemas.openxmlformats.org/officeDocument/2006/relationships/hyperlink" Target="http://rheology.mines.edu/Youtube.html" TargetMode="External"/><Relationship Id="rId10" Type="http://schemas.openxmlformats.org/officeDocument/2006/relationships/hyperlink" Target="http://www.uq.edu.au/teach/video-teach-learn/ped-benefits.html" TargetMode="External"/><Relationship Id="rId19" Type="http://schemas.openxmlformats.org/officeDocument/2006/relationships/hyperlink" Target="http://rheology.mines.edu/Resources/Publications/2012_Liberatore_AE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q.edu.au/teach/video-teach-learn/ped-benefits.html" TargetMode="External"/><Relationship Id="rId14" Type="http://schemas.openxmlformats.org/officeDocument/2006/relationships/hyperlink" Target="http://library.nyu.edu/about/Video_Use_in_Higher_Education.pdf" TargetMode="External"/><Relationship Id="rId22" Type="http://schemas.openxmlformats.org/officeDocument/2006/relationships/hyperlink" Target="http://rheology.mines.edu/Resources/Publications/2013_Liberatore_CEE_Youtube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959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Heribo</dc:creator>
  <cp:keywords/>
  <dc:description/>
  <cp:lastModifiedBy>Heribo</cp:lastModifiedBy>
  <cp:revision>1</cp:revision>
  <dcterms:created xsi:type="dcterms:W3CDTF">2018-03-25T03:33:00Z</dcterms:created>
  <dcterms:modified xsi:type="dcterms:W3CDTF">2018-03-25T03:59:00Z</dcterms:modified>
</cp:coreProperties>
</file>