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1C" w:rsidRDefault="004E3764">
      <w:pPr>
        <w:rPr>
          <w:noProof/>
        </w:rPr>
      </w:pPr>
      <w:r w:rsidRPr="004E3764">
        <w:rPr>
          <w:noProof/>
        </w:rPr>
        <w:drawing>
          <wp:inline distT="0" distB="0" distL="0" distR="0">
            <wp:extent cx="2443276" cy="987551"/>
            <wp:effectExtent l="19050" t="0" r="0" b="0"/>
            <wp:docPr id="1" name="Imagen 1" descr="Imagen12"/>
            <wp:cNvGraphicFramePr/>
            <a:graphic xmlns:a="http://schemas.openxmlformats.org/drawingml/2006/main">
              <a:graphicData uri="http://schemas.openxmlformats.org/drawingml/2006/picture">
                <pic:pic xmlns:pic="http://schemas.openxmlformats.org/drawingml/2006/picture">
                  <pic:nvPicPr>
                    <pic:cNvPr id="1026" name="Imagen 1" descr="Imagen12"/>
                    <pic:cNvPicPr>
                      <a:picLocks noChangeAspect="1" noChangeArrowheads="1"/>
                    </pic:cNvPicPr>
                  </pic:nvPicPr>
                  <pic:blipFill>
                    <a:blip r:embed="rId5"/>
                    <a:srcRect/>
                    <a:stretch>
                      <a:fillRect/>
                    </a:stretch>
                  </pic:blipFill>
                  <pic:spPr bwMode="auto">
                    <a:xfrm>
                      <a:off x="0" y="0"/>
                      <a:ext cx="2446455" cy="988836"/>
                    </a:xfrm>
                    <a:prstGeom prst="rect">
                      <a:avLst/>
                    </a:prstGeom>
                    <a:noFill/>
                    <a:ln w="9525">
                      <a:noFill/>
                      <a:miter lim="800000"/>
                      <a:headEnd/>
                      <a:tailEnd/>
                    </a:ln>
                  </pic:spPr>
                </pic:pic>
              </a:graphicData>
            </a:graphic>
          </wp:inline>
        </w:drawing>
      </w:r>
      <w:r w:rsidR="0013692E" w:rsidRPr="0013692E">
        <w:rPr>
          <w:noProof/>
        </w:rPr>
        <w:t xml:space="preserve"> </w:t>
      </w:r>
      <w:r w:rsidR="0029520E" w:rsidRPr="0029520E">
        <w:rPr>
          <w:noProof/>
        </w:rPr>
        <w:t xml:space="preserve"> </w:t>
      </w:r>
      <w:r w:rsidR="0029520E" w:rsidRPr="0029520E">
        <w:rPr>
          <w:noProof/>
        </w:rPr>
        <w:drawing>
          <wp:inline distT="0" distB="0" distL="0" distR="0">
            <wp:extent cx="1195274" cy="987552"/>
            <wp:effectExtent l="19050" t="0" r="4876" b="0"/>
            <wp:docPr id="3" name="Imagen 3"/>
            <wp:cNvGraphicFramePr/>
            <a:graphic xmlns:a="http://schemas.openxmlformats.org/drawingml/2006/main">
              <a:graphicData uri="http://schemas.openxmlformats.org/drawingml/2006/picture">
                <pic:pic xmlns:pic="http://schemas.openxmlformats.org/drawingml/2006/picture">
                  <pic:nvPicPr>
                    <pic:cNvPr id="7" name="Imagen 5"/>
                    <pic:cNvPicPr>
                      <a:picLocks noChangeAspect="1"/>
                    </pic:cNvPicPr>
                  </pic:nvPicPr>
                  <pic:blipFill>
                    <a:blip r:embed="rId6" cstate="print">
                      <a:clrChange>
                        <a:clrFrom>
                          <a:srgbClr val="FFFFFF"/>
                        </a:clrFrom>
                        <a:clrTo>
                          <a:srgbClr val="FFFFFF">
                            <a:alpha val="0"/>
                          </a:srgbClr>
                        </a:clrTo>
                      </a:clrChange>
                    </a:blip>
                    <a:stretch>
                      <a:fillRect/>
                    </a:stretch>
                  </pic:blipFill>
                  <pic:spPr>
                    <a:xfrm>
                      <a:off x="0" y="0"/>
                      <a:ext cx="1195265" cy="987544"/>
                    </a:xfrm>
                    <a:prstGeom prst="rect">
                      <a:avLst/>
                    </a:prstGeom>
                  </pic:spPr>
                </pic:pic>
              </a:graphicData>
            </a:graphic>
          </wp:inline>
        </w:drawing>
      </w:r>
      <w:r w:rsidR="0029520E" w:rsidRPr="0029520E">
        <w:rPr>
          <w:noProof/>
        </w:rPr>
        <w:drawing>
          <wp:inline distT="0" distB="0" distL="0" distR="0">
            <wp:extent cx="1131469" cy="987552"/>
            <wp:effectExtent l="19050" t="0" r="0" b="0"/>
            <wp:docPr id="5" name="Imagen 2" descr="Logo medio ambiente.jpg"/>
            <wp:cNvGraphicFramePr/>
            <a:graphic xmlns:a="http://schemas.openxmlformats.org/drawingml/2006/main">
              <a:graphicData uri="http://schemas.openxmlformats.org/drawingml/2006/picture">
                <pic:pic xmlns:pic="http://schemas.openxmlformats.org/drawingml/2006/picture">
                  <pic:nvPicPr>
                    <pic:cNvPr id="7" name="4 Imagen" descr="Logo medio ambiente.jpg"/>
                    <pic:cNvPicPr>
                      <a:picLocks noChangeAspect="1"/>
                    </pic:cNvPicPr>
                  </pic:nvPicPr>
                  <pic:blipFill>
                    <a:blip r:embed="rId7" cstate="print">
                      <a:clrChange>
                        <a:clrFrom>
                          <a:srgbClr val="FFFFFF"/>
                        </a:clrFrom>
                        <a:clrTo>
                          <a:srgbClr val="FFFFFF">
                            <a:alpha val="0"/>
                          </a:srgbClr>
                        </a:clrTo>
                      </a:clrChange>
                    </a:blip>
                    <a:srcRect/>
                    <a:stretch>
                      <a:fillRect/>
                    </a:stretch>
                  </pic:blipFill>
                  <pic:spPr bwMode="auto">
                    <a:xfrm>
                      <a:off x="0" y="0"/>
                      <a:ext cx="1139005" cy="994129"/>
                    </a:xfrm>
                    <a:prstGeom prst="rect">
                      <a:avLst/>
                    </a:prstGeom>
                    <a:noFill/>
                    <a:ln w="9525">
                      <a:noFill/>
                      <a:miter lim="800000"/>
                      <a:headEnd/>
                      <a:tailEnd/>
                    </a:ln>
                  </pic:spPr>
                </pic:pic>
              </a:graphicData>
            </a:graphic>
          </wp:inline>
        </w:drawing>
      </w:r>
    </w:p>
    <w:p w:rsidR="00A4154F" w:rsidRDefault="00A4154F" w:rsidP="00A4154F">
      <w:pPr>
        <w:jc w:val="both"/>
        <w:rPr>
          <w:rFonts w:ascii="Arial" w:hAnsi="Arial" w:cs="Arial"/>
          <w:b/>
        </w:rPr>
      </w:pPr>
      <w:r>
        <w:rPr>
          <w:rFonts w:ascii="Arial" w:hAnsi="Arial" w:cs="Arial"/>
          <w:b/>
        </w:rPr>
        <w:t xml:space="preserve">En el marco de la </w:t>
      </w:r>
      <w:bookmarkStart w:id="0" w:name="_GoBack"/>
      <w:r w:rsidR="00460B1A">
        <w:rPr>
          <w:rFonts w:ascii="Arial" w:hAnsi="Arial" w:cs="Arial"/>
          <w:b/>
        </w:rPr>
        <w:t>III Jornada h</w:t>
      </w:r>
      <w:r w:rsidRPr="002A1D17">
        <w:rPr>
          <w:rFonts w:ascii="Arial" w:hAnsi="Arial" w:cs="Arial"/>
          <w:b/>
        </w:rPr>
        <w:t>abanera  de Psicología de la Salud</w:t>
      </w:r>
      <w:bookmarkEnd w:id="0"/>
      <w:r>
        <w:rPr>
          <w:rFonts w:ascii="Arial" w:hAnsi="Arial" w:cs="Arial"/>
          <w:b/>
        </w:rPr>
        <w:t xml:space="preserve">, </w:t>
      </w:r>
      <w:r w:rsidR="00580C11">
        <w:rPr>
          <w:rFonts w:ascii="Arial" w:hAnsi="Arial" w:cs="Arial"/>
          <w:b/>
        </w:rPr>
        <w:t>el</w:t>
      </w:r>
      <w:r>
        <w:rPr>
          <w:rFonts w:ascii="Arial" w:hAnsi="Arial" w:cs="Arial"/>
          <w:b/>
        </w:rPr>
        <w:t xml:space="preserve"> comité organizador y la MSc.  </w:t>
      </w:r>
      <w:r w:rsidRPr="002A1D17">
        <w:rPr>
          <w:rFonts w:ascii="Arial" w:hAnsi="Arial" w:cs="Arial"/>
          <w:b/>
        </w:rPr>
        <w:t>Rosa E. Quiñones Colarte</w:t>
      </w:r>
      <w:r>
        <w:rPr>
          <w:rFonts w:ascii="Arial" w:hAnsi="Arial" w:cs="Arial"/>
          <w:b/>
        </w:rPr>
        <w:t xml:space="preserve">  responsable del tema </w:t>
      </w:r>
      <w:r>
        <w:rPr>
          <w:rFonts w:ascii="Arial" w:eastAsia="SimSun" w:hAnsi="Arial" w:cs="Arial"/>
          <w:b/>
          <w:bCs/>
          <w:iCs/>
        </w:rPr>
        <w:t>“</w:t>
      </w:r>
      <w:r w:rsidRPr="002A1D17">
        <w:rPr>
          <w:rFonts w:ascii="Arial" w:eastAsia="SimSun" w:hAnsi="Arial" w:cs="Arial"/>
          <w:b/>
          <w:iCs/>
        </w:rPr>
        <w:t>Desarrollo del Capital humano y  p</w:t>
      </w:r>
      <w:r>
        <w:rPr>
          <w:rFonts w:ascii="Arial" w:eastAsia="SimSun" w:hAnsi="Arial" w:cs="Arial"/>
          <w:b/>
          <w:iCs/>
        </w:rPr>
        <w:t>roblemas  teóricos”</w:t>
      </w:r>
      <w:r>
        <w:rPr>
          <w:rFonts w:ascii="Arial" w:hAnsi="Arial" w:cs="Arial"/>
          <w:b/>
        </w:rPr>
        <w:t xml:space="preserve"> tienen  el gusto de invitarle  a la sesión  de trabajo </w:t>
      </w:r>
      <w:r>
        <w:rPr>
          <w:rFonts w:ascii="Arial" w:eastAsia="SimSun" w:hAnsi="Arial" w:cs="Arial"/>
          <w:b/>
          <w:iCs/>
        </w:rPr>
        <w:t xml:space="preserve">que se efectuará el próximo </w:t>
      </w:r>
      <w:r>
        <w:rPr>
          <w:rFonts w:ascii="Arial" w:hAnsi="Arial" w:cs="Arial"/>
          <w:b/>
        </w:rPr>
        <w:t xml:space="preserve">18 de mayo del presente </w:t>
      </w:r>
      <w:r w:rsidRPr="002A1D17">
        <w:rPr>
          <w:rFonts w:ascii="Arial" w:hAnsi="Arial" w:cs="Arial"/>
          <w:b/>
        </w:rPr>
        <w:t>2017</w:t>
      </w:r>
      <w:r>
        <w:rPr>
          <w:rFonts w:ascii="Arial" w:hAnsi="Arial" w:cs="Arial"/>
          <w:b/>
        </w:rPr>
        <w:t xml:space="preserve"> en la </w:t>
      </w:r>
      <w:r w:rsidRPr="002A1D17">
        <w:rPr>
          <w:rFonts w:ascii="Arial" w:hAnsi="Arial" w:cs="Arial"/>
          <w:b/>
        </w:rPr>
        <w:t xml:space="preserve">  Facultad de Ciencias Médicas General Calixto García</w:t>
      </w:r>
      <w:r>
        <w:rPr>
          <w:rFonts w:ascii="Arial" w:hAnsi="Arial" w:cs="Arial"/>
          <w:b/>
        </w:rPr>
        <w:t xml:space="preserve"> a las  9 am coincidiendo con la IX Jor</w:t>
      </w:r>
      <w:r w:rsidR="00580C11">
        <w:rPr>
          <w:rFonts w:ascii="Arial" w:hAnsi="Arial" w:cs="Arial"/>
          <w:b/>
        </w:rPr>
        <w:t>nada Científica provincial de la</w:t>
      </w:r>
      <w:r>
        <w:rPr>
          <w:rFonts w:ascii="Arial" w:hAnsi="Arial" w:cs="Arial"/>
          <w:b/>
        </w:rPr>
        <w:t xml:space="preserve"> Cátedra del medioambiente</w:t>
      </w:r>
      <w:r w:rsidR="00580C11">
        <w:rPr>
          <w:rFonts w:ascii="Arial" w:hAnsi="Arial" w:cs="Arial"/>
          <w:b/>
        </w:rPr>
        <w:t xml:space="preserve"> de esa Facultad.</w:t>
      </w:r>
      <w:r>
        <w:rPr>
          <w:rFonts w:ascii="Arial" w:hAnsi="Arial" w:cs="Arial"/>
          <w:b/>
        </w:rPr>
        <w:t xml:space="preserve"> </w:t>
      </w:r>
    </w:p>
    <w:p w:rsidR="009C57F3" w:rsidRPr="002A1D17" w:rsidRDefault="009E4484" w:rsidP="009C57F3">
      <w:pPr>
        <w:jc w:val="both"/>
        <w:rPr>
          <w:rFonts w:ascii="Arial" w:hAnsi="Arial" w:cs="Arial"/>
          <w:b/>
        </w:rPr>
      </w:pPr>
      <w:r w:rsidRPr="002A1D17">
        <w:rPr>
          <w:rFonts w:ascii="Arial" w:hAnsi="Arial" w:cs="Arial"/>
          <w:b/>
        </w:rPr>
        <w:t>PROGRAMA CIENTÍFICO:</w:t>
      </w:r>
    </w:p>
    <w:p w:rsidR="009C57F3" w:rsidRPr="002A1D17" w:rsidRDefault="009C57F3" w:rsidP="009C57F3">
      <w:pPr>
        <w:rPr>
          <w:rFonts w:ascii="Arial" w:hAnsi="Arial" w:cs="Arial"/>
        </w:rPr>
      </w:pPr>
      <w:r w:rsidRPr="007811FB">
        <w:rPr>
          <w:rFonts w:ascii="Arial" w:hAnsi="Arial" w:cs="Arial"/>
          <w:b/>
        </w:rPr>
        <w:t>9 am- 9.10:</w:t>
      </w:r>
      <w:r w:rsidRPr="002A1D17">
        <w:rPr>
          <w:rFonts w:ascii="Arial" w:hAnsi="Arial" w:cs="Arial"/>
        </w:rPr>
        <w:t xml:space="preserve"> Café Bienvenida</w:t>
      </w:r>
    </w:p>
    <w:p w:rsidR="009C57F3" w:rsidRPr="002A1D17" w:rsidRDefault="009C57F3" w:rsidP="009C57F3">
      <w:pPr>
        <w:rPr>
          <w:rFonts w:ascii="Arial" w:hAnsi="Arial" w:cs="Arial"/>
        </w:rPr>
      </w:pPr>
      <w:r w:rsidRPr="007811FB">
        <w:rPr>
          <w:rFonts w:ascii="Arial" w:hAnsi="Arial" w:cs="Arial"/>
          <w:b/>
        </w:rPr>
        <w:t>9.10- 9.15-</w:t>
      </w:r>
      <w:r w:rsidR="00362508">
        <w:rPr>
          <w:rFonts w:ascii="Arial" w:hAnsi="Arial" w:cs="Arial"/>
        </w:rPr>
        <w:t xml:space="preserve"> C</w:t>
      </w:r>
      <w:r w:rsidRPr="002A1D17">
        <w:rPr>
          <w:rFonts w:ascii="Arial" w:hAnsi="Arial" w:cs="Arial"/>
        </w:rPr>
        <w:t xml:space="preserve">olocación </w:t>
      </w:r>
      <w:r w:rsidR="00362508" w:rsidRPr="002A1D17">
        <w:rPr>
          <w:rFonts w:ascii="Arial" w:hAnsi="Arial" w:cs="Arial"/>
        </w:rPr>
        <w:t xml:space="preserve">presentaciones </w:t>
      </w:r>
      <w:r w:rsidR="00362508">
        <w:rPr>
          <w:rFonts w:ascii="Arial" w:hAnsi="Arial" w:cs="Arial"/>
        </w:rPr>
        <w:t>en soporte técnico</w:t>
      </w:r>
      <w:r w:rsidRPr="002A1D17">
        <w:rPr>
          <w:rFonts w:ascii="Arial" w:hAnsi="Arial" w:cs="Arial"/>
        </w:rPr>
        <w:t>.</w:t>
      </w:r>
    </w:p>
    <w:p w:rsidR="009C57F3" w:rsidRPr="002A1D17" w:rsidRDefault="009C57F3" w:rsidP="009C57F3">
      <w:pPr>
        <w:rPr>
          <w:rFonts w:ascii="Arial" w:hAnsi="Arial" w:cs="Arial"/>
        </w:rPr>
      </w:pPr>
      <w:r w:rsidRPr="007811FB">
        <w:rPr>
          <w:rFonts w:ascii="Arial" w:hAnsi="Arial" w:cs="Arial"/>
          <w:b/>
        </w:rPr>
        <w:t>9. 15- 9.20-</w:t>
      </w:r>
      <w:r w:rsidRPr="002A1D17">
        <w:rPr>
          <w:rFonts w:ascii="Arial" w:hAnsi="Arial" w:cs="Arial"/>
        </w:rPr>
        <w:t xml:space="preserve"> Apertura.</w:t>
      </w:r>
    </w:p>
    <w:p w:rsidR="009C57F3" w:rsidRPr="002A1D17" w:rsidRDefault="009C57F3" w:rsidP="009C57F3">
      <w:pPr>
        <w:jc w:val="both"/>
        <w:rPr>
          <w:rFonts w:ascii="Arial" w:hAnsi="Arial" w:cs="Arial"/>
        </w:rPr>
      </w:pPr>
      <w:r w:rsidRPr="007811FB">
        <w:rPr>
          <w:rFonts w:ascii="Arial" w:hAnsi="Arial" w:cs="Arial"/>
          <w:b/>
        </w:rPr>
        <w:t>9. 20- 9.30-</w:t>
      </w:r>
      <w:r w:rsidRPr="002A1D17">
        <w:rPr>
          <w:rFonts w:ascii="Arial" w:hAnsi="Arial" w:cs="Arial"/>
        </w:rPr>
        <w:t xml:space="preserve"> </w:t>
      </w:r>
      <w:r w:rsidRPr="002A1D17">
        <w:rPr>
          <w:rFonts w:ascii="Arial" w:eastAsia="SimSun" w:hAnsi="Arial" w:cs="Arial"/>
          <w:iCs/>
        </w:rPr>
        <w:t>Los valores profesionales solidaridad y responsabilidad en estudiantes de medicina de La Habana. Lic. Yanetsi Contreras Olive. UCM de las FAR.</w:t>
      </w:r>
    </w:p>
    <w:p w:rsidR="009C57F3" w:rsidRPr="002A1D17" w:rsidRDefault="009C57F3" w:rsidP="009C57F3">
      <w:pPr>
        <w:jc w:val="both"/>
        <w:rPr>
          <w:rFonts w:ascii="Arial" w:eastAsia="SimSun" w:hAnsi="Arial" w:cs="Arial"/>
          <w:iCs/>
        </w:rPr>
      </w:pPr>
      <w:r w:rsidRPr="007811FB">
        <w:rPr>
          <w:rFonts w:ascii="Arial" w:hAnsi="Arial" w:cs="Arial"/>
          <w:b/>
        </w:rPr>
        <w:t>9.30- 9.40-</w:t>
      </w:r>
      <w:r w:rsidRPr="002A1D17">
        <w:rPr>
          <w:rFonts w:ascii="Arial" w:hAnsi="Arial" w:cs="Arial"/>
        </w:rPr>
        <w:t xml:space="preserve"> </w:t>
      </w:r>
      <w:r w:rsidRPr="002A1D17">
        <w:rPr>
          <w:rFonts w:ascii="Arial" w:eastAsia="SimSun" w:hAnsi="Arial" w:cs="Arial"/>
          <w:iCs/>
        </w:rPr>
        <w:t>Cualidades y valores pertinentes para el profesional de la salud en estudiantes de nuevo ingreso a la</w:t>
      </w:r>
      <w:r w:rsidR="007811FB">
        <w:rPr>
          <w:rFonts w:ascii="Arial" w:eastAsia="SimSun" w:hAnsi="Arial" w:cs="Arial"/>
          <w:iCs/>
        </w:rPr>
        <w:t>s</w:t>
      </w:r>
      <w:r w:rsidRPr="002A1D17">
        <w:rPr>
          <w:rFonts w:ascii="Arial" w:eastAsia="SimSun" w:hAnsi="Arial" w:cs="Arial"/>
          <w:iCs/>
        </w:rPr>
        <w:t xml:space="preserve"> carrera</w:t>
      </w:r>
      <w:r w:rsidR="007811FB">
        <w:rPr>
          <w:rFonts w:ascii="Arial" w:eastAsia="SimSun" w:hAnsi="Arial" w:cs="Arial"/>
          <w:iCs/>
        </w:rPr>
        <w:t>s</w:t>
      </w:r>
      <w:r w:rsidRPr="002A1D17">
        <w:rPr>
          <w:rFonts w:ascii="Arial" w:eastAsia="SimSun" w:hAnsi="Arial" w:cs="Arial"/>
          <w:iCs/>
        </w:rPr>
        <w:t xml:space="preserve"> de ciencias médicas. Lic. Andrea López Barrenechea. </w:t>
      </w:r>
      <w:r w:rsidR="00E90B4B">
        <w:rPr>
          <w:rFonts w:ascii="Arial" w:eastAsia="SimSun" w:hAnsi="Arial" w:cs="Arial"/>
          <w:iCs/>
        </w:rPr>
        <w:t xml:space="preserve">Lic. Gema Consuegra Hernández, </w:t>
      </w:r>
      <w:r w:rsidRPr="002A1D17">
        <w:rPr>
          <w:rFonts w:ascii="Arial" w:eastAsia="SimSun" w:hAnsi="Arial" w:cs="Arial"/>
          <w:iCs/>
        </w:rPr>
        <w:t xml:space="preserve"> Lic. Enrique Cento Gómez, Lic. Rosa Elena Quiñones Colarte.  Lic. Lilianne B. Flórez Hechavarría.  FCM Calixto García.       </w:t>
      </w:r>
    </w:p>
    <w:p w:rsidR="009C57F3" w:rsidRPr="002A1D17" w:rsidRDefault="009C57F3" w:rsidP="009C57F3">
      <w:pPr>
        <w:jc w:val="both"/>
        <w:rPr>
          <w:rFonts w:ascii="Arial" w:eastAsia="SimSun" w:hAnsi="Arial" w:cs="Arial"/>
          <w:iCs/>
        </w:rPr>
      </w:pPr>
      <w:r w:rsidRPr="00E90B4B">
        <w:rPr>
          <w:rFonts w:ascii="Arial" w:eastAsia="SimSun" w:hAnsi="Arial" w:cs="Arial"/>
          <w:b/>
          <w:iCs/>
        </w:rPr>
        <w:t>9.40- 9.50-</w:t>
      </w:r>
      <w:r w:rsidRPr="002A1D17">
        <w:rPr>
          <w:rFonts w:ascii="Arial" w:eastAsia="SimSun" w:hAnsi="Arial" w:cs="Arial"/>
          <w:iCs/>
        </w:rPr>
        <w:t xml:space="preserve"> El desarrollo de habilidades en el proceso de enseñanza-aprendizaje. MSc. Teresa  Hilaria Rosique Piedrahita. Instituto de Ciencias Básicas "Victoria de Girón".</w:t>
      </w:r>
    </w:p>
    <w:p w:rsidR="009C57F3" w:rsidRPr="002A1D17" w:rsidRDefault="009C57F3" w:rsidP="009C57F3">
      <w:pPr>
        <w:jc w:val="both"/>
        <w:rPr>
          <w:rFonts w:ascii="Arial" w:eastAsia="SimSun" w:hAnsi="Arial" w:cs="Arial"/>
          <w:iCs/>
        </w:rPr>
      </w:pPr>
      <w:r w:rsidRPr="00E90B4B">
        <w:rPr>
          <w:rFonts w:ascii="Arial" w:hAnsi="Arial" w:cs="Arial"/>
          <w:b/>
        </w:rPr>
        <w:t xml:space="preserve"> 9.50.- 10.00-</w:t>
      </w:r>
      <w:r w:rsidRPr="002A1D17">
        <w:rPr>
          <w:rFonts w:ascii="Arial" w:hAnsi="Arial" w:cs="Arial"/>
        </w:rPr>
        <w:t xml:space="preserve"> </w:t>
      </w:r>
      <w:r w:rsidRPr="002A1D17">
        <w:rPr>
          <w:rFonts w:ascii="Arial" w:eastAsia="SimSun" w:hAnsi="Arial" w:cs="Arial"/>
          <w:iCs/>
        </w:rPr>
        <w:t>Empatí</w:t>
      </w:r>
      <w:r w:rsidR="00911351">
        <w:rPr>
          <w:rFonts w:ascii="Arial" w:eastAsia="SimSun" w:hAnsi="Arial" w:cs="Arial"/>
          <w:iCs/>
        </w:rPr>
        <w:t>a en estudiantes de M</w:t>
      </w:r>
      <w:r w:rsidRPr="002A1D17">
        <w:rPr>
          <w:rFonts w:ascii="Arial" w:eastAsia="SimSun" w:hAnsi="Arial" w:cs="Arial"/>
          <w:iCs/>
        </w:rPr>
        <w:t>edicina. Lic. Enrique Cento Gómez. Lic. Lillianne B. Florez Hechavarría. Lic. Gema Consuegra Hernández, Lic. Andrea López Barrenechea. Lic. Rosa Elena Quiñones Colarte. FCM Calixto García.</w:t>
      </w:r>
    </w:p>
    <w:p w:rsidR="009C57F3" w:rsidRPr="002A1D17" w:rsidRDefault="009C57F3" w:rsidP="009C57F3">
      <w:pPr>
        <w:jc w:val="both"/>
        <w:rPr>
          <w:rFonts w:ascii="Arial" w:eastAsia="SimSun" w:hAnsi="Arial" w:cs="Arial"/>
          <w:iCs/>
        </w:rPr>
      </w:pPr>
      <w:r w:rsidRPr="00983E58">
        <w:rPr>
          <w:rFonts w:ascii="Arial" w:eastAsia="SimSun" w:hAnsi="Arial" w:cs="Arial"/>
          <w:b/>
          <w:iCs/>
        </w:rPr>
        <w:t>10.00-10.10-.</w:t>
      </w:r>
      <w:r w:rsidRPr="002A1D17">
        <w:rPr>
          <w:rFonts w:ascii="Arial" w:eastAsia="SimSun" w:hAnsi="Arial" w:cs="Arial"/>
          <w:iCs/>
        </w:rPr>
        <w:t xml:space="preserve"> Calidad el sueño en estudiantes de la Universidad de Ciencias Médicas de La Habana. Alexis Alejandro García Rivero. Javier González-Argote, Nibaldo Basilio Hernández Mesa. Instituto de Ciencias Básicas "Victoria de Girón".</w:t>
      </w:r>
    </w:p>
    <w:p w:rsidR="00704964" w:rsidRPr="005D44DB" w:rsidRDefault="009C57F3" w:rsidP="009C57F3">
      <w:pPr>
        <w:jc w:val="both"/>
        <w:rPr>
          <w:rFonts w:ascii="Arial" w:eastAsia="SimSun" w:hAnsi="Arial" w:cs="Arial"/>
          <w:iCs/>
        </w:rPr>
      </w:pPr>
      <w:r w:rsidRPr="008669E2">
        <w:rPr>
          <w:rFonts w:ascii="Arial" w:eastAsia="SimSun" w:hAnsi="Arial" w:cs="Arial"/>
          <w:b/>
          <w:iCs/>
        </w:rPr>
        <w:t>10.10- 10.25.</w:t>
      </w:r>
      <w:r w:rsidRPr="002A1D17">
        <w:rPr>
          <w:rFonts w:ascii="Arial" w:eastAsia="SimSun" w:hAnsi="Arial" w:cs="Arial"/>
          <w:iCs/>
        </w:rPr>
        <w:t xml:space="preserve"> </w:t>
      </w:r>
      <w:r w:rsidR="005D44DB" w:rsidRPr="005D44DB">
        <w:rPr>
          <w:rFonts w:ascii="Arial" w:eastAsia="SimSun" w:hAnsi="Arial" w:cs="Arial"/>
          <w:iCs/>
        </w:rPr>
        <w:t>Situaciones de aprendizaje en la Web para la formación del recurso humano</w:t>
      </w:r>
      <w:r w:rsidR="006C498E" w:rsidRPr="006C498E">
        <w:rPr>
          <w:rFonts w:ascii="Arial" w:eastAsia="SimSun" w:hAnsi="Arial" w:cs="Arial"/>
          <w:iCs/>
        </w:rPr>
        <w:t>. MSc. Sofía A. Sordo Berra. Facultad de Psicología UH.</w:t>
      </w:r>
      <w:r w:rsidR="006C498E">
        <w:rPr>
          <w:rFonts w:eastAsia="SimSun" w:cstheme="minorHAnsi"/>
          <w:b/>
          <w:i/>
          <w:iCs/>
          <w:sz w:val="28"/>
          <w:szCs w:val="24"/>
        </w:rPr>
        <w:t xml:space="preserve"> </w:t>
      </w:r>
    </w:p>
    <w:p w:rsidR="009C57F3" w:rsidRPr="002A1D17" w:rsidRDefault="009C57F3" w:rsidP="009C57F3">
      <w:pPr>
        <w:jc w:val="both"/>
        <w:rPr>
          <w:rFonts w:ascii="Arial" w:eastAsia="SimSun" w:hAnsi="Arial" w:cs="Arial"/>
          <w:iCs/>
        </w:rPr>
      </w:pPr>
      <w:r w:rsidRPr="007422D0">
        <w:rPr>
          <w:rFonts w:ascii="Arial" w:eastAsia="SimSun" w:hAnsi="Arial" w:cs="Arial"/>
          <w:b/>
          <w:iCs/>
        </w:rPr>
        <w:t>10.25-10.35</w:t>
      </w:r>
      <w:r w:rsidRPr="002A1D17">
        <w:rPr>
          <w:rFonts w:ascii="Arial" w:eastAsia="SimSun" w:hAnsi="Arial" w:cs="Arial"/>
          <w:iCs/>
        </w:rPr>
        <w:t>-  Pronóstico académico en estudiantes de Medicina y funcionamiento familiar. Lic. Lillianne B. Florez Hechavarría. Lic. Gema Consuegra Hernández, Lic. Andrea López Barrenechea. Lic. Rosa Elena Quiñones Colarte. Lic. Enrique Cento Gómez. FCM Calixto García.</w:t>
      </w:r>
    </w:p>
    <w:p w:rsidR="00704964" w:rsidRPr="002A1D17" w:rsidRDefault="009C57F3" w:rsidP="00704964">
      <w:pPr>
        <w:jc w:val="both"/>
        <w:rPr>
          <w:rFonts w:ascii="Arial" w:eastAsia="SimSun" w:hAnsi="Arial" w:cs="Arial"/>
          <w:iCs/>
        </w:rPr>
      </w:pPr>
      <w:r w:rsidRPr="00125F12">
        <w:rPr>
          <w:rFonts w:ascii="Arial" w:eastAsia="SimSun" w:hAnsi="Arial" w:cs="Arial"/>
          <w:b/>
          <w:iCs/>
        </w:rPr>
        <w:t>10.35-</w:t>
      </w:r>
      <w:r w:rsidR="00704964">
        <w:rPr>
          <w:rFonts w:ascii="Arial" w:eastAsia="SimSun" w:hAnsi="Arial" w:cs="Arial"/>
          <w:b/>
          <w:iCs/>
        </w:rPr>
        <w:t xml:space="preserve"> 10.45-</w:t>
      </w:r>
      <w:r w:rsidR="00704964" w:rsidRPr="002A1D17">
        <w:rPr>
          <w:rFonts w:ascii="Arial" w:eastAsia="SimSun" w:hAnsi="Arial" w:cs="Arial"/>
          <w:iCs/>
        </w:rPr>
        <w:t>“Métodos de estudi</w:t>
      </w:r>
      <w:r w:rsidR="00704964">
        <w:rPr>
          <w:rFonts w:ascii="Arial" w:eastAsia="SimSun" w:hAnsi="Arial" w:cs="Arial"/>
          <w:iCs/>
        </w:rPr>
        <w:t>o en estudiantes de M</w:t>
      </w:r>
      <w:r w:rsidR="00704964" w:rsidRPr="002A1D17">
        <w:rPr>
          <w:rFonts w:ascii="Arial" w:eastAsia="SimSun" w:hAnsi="Arial" w:cs="Arial"/>
          <w:iCs/>
        </w:rPr>
        <w:t xml:space="preserve">edicina de la Facultad </w:t>
      </w:r>
      <w:r w:rsidR="00704964">
        <w:rPr>
          <w:rFonts w:ascii="Arial" w:eastAsia="SimSun" w:hAnsi="Arial" w:cs="Arial"/>
          <w:iCs/>
        </w:rPr>
        <w:t xml:space="preserve"> Calito García</w:t>
      </w:r>
      <w:r w:rsidR="00704964" w:rsidRPr="002A1D17">
        <w:rPr>
          <w:rFonts w:ascii="Arial" w:eastAsia="SimSun" w:hAnsi="Arial" w:cs="Arial"/>
          <w:iCs/>
        </w:rPr>
        <w:t xml:space="preserve">. Lic. Gema Consuegra Hernández, Lic. Andrea López Barrenechea, Lic. </w:t>
      </w:r>
      <w:r w:rsidR="00704964" w:rsidRPr="002A1D17">
        <w:rPr>
          <w:rFonts w:ascii="Arial" w:eastAsia="SimSun" w:hAnsi="Arial" w:cs="Arial"/>
          <w:iCs/>
        </w:rPr>
        <w:lastRenderedPageBreak/>
        <w:t xml:space="preserve">Enrique Cento Gómez, Lic. Rosa Elena Quiñones Colarte,   Lic. Lillianne B. Florez Hechavarría . FCM Calixto García. </w:t>
      </w:r>
    </w:p>
    <w:p w:rsidR="009C57F3" w:rsidRPr="002A1D17" w:rsidRDefault="00767360" w:rsidP="009C57F3">
      <w:pPr>
        <w:jc w:val="both"/>
        <w:rPr>
          <w:rFonts w:ascii="Arial" w:eastAsia="SimSun" w:hAnsi="Arial" w:cs="Arial"/>
          <w:iCs/>
          <w:u w:val="double"/>
        </w:rPr>
      </w:pPr>
      <w:r>
        <w:rPr>
          <w:rFonts w:ascii="Arial" w:eastAsia="SimSun" w:hAnsi="Arial" w:cs="Arial"/>
          <w:b/>
          <w:iCs/>
        </w:rPr>
        <w:t>10. 4</w:t>
      </w:r>
      <w:r w:rsidR="009C57F3" w:rsidRPr="00125F12">
        <w:rPr>
          <w:rFonts w:ascii="Arial" w:eastAsia="SimSun" w:hAnsi="Arial" w:cs="Arial"/>
          <w:b/>
          <w:iCs/>
        </w:rPr>
        <w:t>5</w:t>
      </w:r>
      <w:r w:rsidR="00125F12">
        <w:rPr>
          <w:rFonts w:ascii="Arial" w:eastAsia="SimSun" w:hAnsi="Arial" w:cs="Arial"/>
          <w:iCs/>
        </w:rPr>
        <w:t>-</w:t>
      </w:r>
      <w:r>
        <w:rPr>
          <w:rFonts w:ascii="Arial" w:eastAsia="SimSun" w:hAnsi="Arial" w:cs="Arial"/>
          <w:iCs/>
        </w:rPr>
        <w:t xml:space="preserve"> 11.04 </w:t>
      </w:r>
      <w:r w:rsidR="00125F12">
        <w:rPr>
          <w:rFonts w:ascii="Arial" w:eastAsia="SimSun" w:hAnsi="Arial" w:cs="Arial"/>
          <w:iCs/>
        </w:rPr>
        <w:t xml:space="preserve"> </w:t>
      </w:r>
      <w:r w:rsidR="006820A2" w:rsidRPr="00125F12">
        <w:rPr>
          <w:rFonts w:ascii="Arial" w:eastAsia="SimSun" w:hAnsi="Arial" w:cs="Arial"/>
          <w:b/>
          <w:iCs/>
        </w:rPr>
        <w:t>DISCUSIÓN  DEL PRIMER BLOQUE</w:t>
      </w:r>
    </w:p>
    <w:p w:rsidR="009C57F3" w:rsidRPr="002A1D17" w:rsidRDefault="009C57F3" w:rsidP="009C57F3">
      <w:pPr>
        <w:jc w:val="both"/>
        <w:rPr>
          <w:rFonts w:ascii="Arial" w:eastAsia="SimSun" w:hAnsi="Arial" w:cs="Arial"/>
          <w:iCs/>
        </w:rPr>
      </w:pPr>
      <w:r w:rsidRPr="002A1D17">
        <w:rPr>
          <w:rFonts w:ascii="Arial" w:eastAsia="SimSun" w:hAnsi="Arial" w:cs="Arial"/>
          <w:iCs/>
        </w:rPr>
        <w:t>11.05-</w:t>
      </w:r>
      <w:r w:rsidR="00767360" w:rsidRPr="002A1D17">
        <w:rPr>
          <w:rFonts w:ascii="Arial" w:eastAsia="SimSun" w:hAnsi="Arial" w:cs="Arial"/>
          <w:iCs/>
        </w:rPr>
        <w:t>11.15</w:t>
      </w:r>
      <w:r w:rsidR="006820A2">
        <w:rPr>
          <w:rFonts w:ascii="Arial" w:eastAsia="SimSun" w:hAnsi="Arial" w:cs="Arial"/>
          <w:iCs/>
        </w:rPr>
        <w:t xml:space="preserve">. </w:t>
      </w:r>
      <w:r w:rsidRPr="002A1D17">
        <w:rPr>
          <w:rFonts w:ascii="Arial" w:eastAsia="SimSun" w:hAnsi="Arial" w:cs="Arial"/>
          <w:iCs/>
        </w:rPr>
        <w:t xml:space="preserve"> El jefe de nuestros tiempos. Yolanda Ramiro. FCM  Salvador Allende </w:t>
      </w:r>
    </w:p>
    <w:p w:rsidR="009C57F3" w:rsidRPr="002A1D17" w:rsidRDefault="009C57F3" w:rsidP="009C57F3">
      <w:pPr>
        <w:jc w:val="both"/>
        <w:rPr>
          <w:rFonts w:ascii="Arial" w:eastAsia="SimSun" w:hAnsi="Arial" w:cs="Arial"/>
          <w:iCs/>
        </w:rPr>
      </w:pPr>
      <w:r w:rsidRPr="002A1D17">
        <w:rPr>
          <w:rFonts w:ascii="Arial" w:eastAsia="SimSun" w:hAnsi="Arial" w:cs="Arial"/>
          <w:iCs/>
        </w:rPr>
        <w:t xml:space="preserve">11.15- </w:t>
      </w:r>
      <w:r w:rsidR="00767360" w:rsidRPr="002A1D17">
        <w:rPr>
          <w:rFonts w:ascii="Arial" w:eastAsia="SimSun" w:hAnsi="Arial" w:cs="Arial"/>
          <w:iCs/>
        </w:rPr>
        <w:t>11.25</w:t>
      </w:r>
      <w:r w:rsidR="00767360">
        <w:rPr>
          <w:rFonts w:ascii="Arial" w:eastAsia="SimSun" w:hAnsi="Arial" w:cs="Arial"/>
          <w:iCs/>
        </w:rPr>
        <w:t xml:space="preserve">. </w:t>
      </w:r>
      <w:r w:rsidRPr="002A1D17">
        <w:rPr>
          <w:rFonts w:ascii="Arial" w:eastAsia="SimSun" w:hAnsi="Arial" w:cs="Arial"/>
          <w:iCs/>
        </w:rPr>
        <w:t>Taller de musicoterapia: una experiencia formativa cubana aplicada en la Universidad Autónoma Benito Juárez de Oaxaca. MSc. IdidaRigual González. Grupo de investigación HISTARMED.</w:t>
      </w:r>
    </w:p>
    <w:p w:rsidR="009C57F3" w:rsidRPr="002A1D17" w:rsidRDefault="009C57F3" w:rsidP="009C57F3">
      <w:pPr>
        <w:jc w:val="both"/>
        <w:rPr>
          <w:rFonts w:ascii="Arial" w:eastAsia="SimSun" w:hAnsi="Arial" w:cs="Arial"/>
          <w:iCs/>
        </w:rPr>
      </w:pPr>
      <w:r w:rsidRPr="002A1D17">
        <w:rPr>
          <w:rFonts w:ascii="Arial" w:eastAsia="SimSun" w:hAnsi="Arial" w:cs="Arial"/>
          <w:iCs/>
        </w:rPr>
        <w:t>11.25-</w:t>
      </w:r>
      <w:r w:rsidR="00767360" w:rsidRPr="002A1D17">
        <w:rPr>
          <w:rFonts w:ascii="Arial" w:eastAsia="SimSun" w:hAnsi="Arial" w:cs="Arial"/>
          <w:iCs/>
        </w:rPr>
        <w:t xml:space="preserve">11.35- </w:t>
      </w:r>
      <w:r w:rsidR="00767360">
        <w:rPr>
          <w:rFonts w:ascii="Arial" w:eastAsia="SimSun" w:hAnsi="Arial" w:cs="Arial"/>
          <w:iCs/>
        </w:rPr>
        <w:t xml:space="preserve"> </w:t>
      </w:r>
      <w:r w:rsidRPr="002A1D17">
        <w:rPr>
          <w:rFonts w:ascii="Arial" w:eastAsia="SimSun" w:hAnsi="Arial" w:cs="Arial"/>
          <w:iCs/>
        </w:rPr>
        <w:t xml:space="preserve"> Diplomado Música y Salud: una nueva experiencia formativa para profesionales de la Salud. Dr. Rigoberto Oliva Sánchez. MSc. Idida</w:t>
      </w:r>
      <w:r w:rsidR="00B85C67">
        <w:rPr>
          <w:rFonts w:ascii="Arial" w:eastAsia="SimSun" w:hAnsi="Arial" w:cs="Arial"/>
          <w:iCs/>
        </w:rPr>
        <w:t xml:space="preserve"> </w:t>
      </w:r>
      <w:r w:rsidRPr="002A1D17">
        <w:rPr>
          <w:rFonts w:ascii="Arial" w:eastAsia="SimSun" w:hAnsi="Arial" w:cs="Arial"/>
          <w:iCs/>
        </w:rPr>
        <w:t>Rigual González, Dra Isis Betancourt Torres. FCM Julio Trigo.</w:t>
      </w:r>
    </w:p>
    <w:p w:rsidR="009C57F3" w:rsidRPr="002A1D17" w:rsidRDefault="009C57F3" w:rsidP="009C57F3">
      <w:pPr>
        <w:jc w:val="both"/>
        <w:rPr>
          <w:rFonts w:ascii="Arial" w:eastAsia="SimSun" w:hAnsi="Arial" w:cs="Arial"/>
          <w:iCs/>
        </w:rPr>
      </w:pPr>
      <w:r w:rsidRPr="002A1D17">
        <w:rPr>
          <w:rFonts w:ascii="Arial" w:eastAsia="SimSun" w:hAnsi="Arial" w:cs="Arial"/>
          <w:iCs/>
        </w:rPr>
        <w:t>11.35-</w:t>
      </w:r>
      <w:r w:rsidR="00767360" w:rsidRPr="002A1D17">
        <w:rPr>
          <w:rFonts w:ascii="Arial" w:eastAsia="SimSun" w:hAnsi="Arial" w:cs="Arial"/>
          <w:iCs/>
        </w:rPr>
        <w:t xml:space="preserve"> 11.45</w:t>
      </w:r>
      <w:r w:rsidR="00767360">
        <w:rPr>
          <w:rFonts w:ascii="Arial" w:eastAsia="SimSun" w:hAnsi="Arial" w:cs="Arial"/>
          <w:iCs/>
        </w:rPr>
        <w:t>.</w:t>
      </w:r>
      <w:r w:rsidRPr="002A1D17">
        <w:rPr>
          <w:rFonts w:ascii="Arial" w:eastAsia="SimSun" w:hAnsi="Arial" w:cs="Arial"/>
          <w:iCs/>
        </w:rPr>
        <w:t xml:space="preserve"> Calidad de la atención en hospital de día. Centro de Salud Mental La Lisa, 2016. Lic. Janet Moreno Sánchez. Lic. Bárbara Daniela Díaz Gil, Lic. Yadira Hernández Rodríguez. CCSM La Lisa.</w:t>
      </w:r>
    </w:p>
    <w:p w:rsidR="009C57F3" w:rsidRPr="002A1D17" w:rsidRDefault="009C57F3" w:rsidP="009C57F3">
      <w:pPr>
        <w:jc w:val="both"/>
        <w:rPr>
          <w:rFonts w:ascii="Arial" w:eastAsia="SimSun" w:hAnsi="Arial" w:cs="Arial"/>
          <w:iCs/>
        </w:rPr>
      </w:pPr>
      <w:r w:rsidRPr="002A1D17">
        <w:rPr>
          <w:rFonts w:ascii="Arial" w:eastAsia="SimSun" w:hAnsi="Arial" w:cs="Arial"/>
          <w:iCs/>
        </w:rPr>
        <w:t>11.45-</w:t>
      </w:r>
      <w:r w:rsidR="00767360" w:rsidRPr="002A1D17">
        <w:rPr>
          <w:rFonts w:ascii="Arial" w:eastAsia="SimSun" w:hAnsi="Arial" w:cs="Arial"/>
          <w:iCs/>
        </w:rPr>
        <w:t xml:space="preserve">11.55- </w:t>
      </w:r>
      <w:r w:rsidRPr="002A1D17">
        <w:rPr>
          <w:rFonts w:ascii="Arial" w:eastAsia="SimSun" w:hAnsi="Arial" w:cs="Arial"/>
          <w:iCs/>
        </w:rPr>
        <w:t xml:space="preserve"> Contribuciones intergeneracionales a la educación ambiental de estudiantes de Medicina en la comunidad. Lic. Rosa Elena Quiñones Colarte. MSc. Fidelina Rodríguez Herrera, Lic. Gladys Borges Sosa.Lic. Gema Consuegra Hernández. Lic. Enrique Cento Gómez.FCM General Calixto García </w:t>
      </w:r>
    </w:p>
    <w:p w:rsidR="009C57F3" w:rsidRPr="002A1D17" w:rsidRDefault="009C57F3" w:rsidP="009C57F3">
      <w:pPr>
        <w:jc w:val="both"/>
        <w:rPr>
          <w:rFonts w:ascii="Arial" w:eastAsia="SimSun" w:hAnsi="Arial" w:cs="Arial"/>
          <w:iCs/>
        </w:rPr>
      </w:pPr>
      <w:r w:rsidRPr="002A1D17">
        <w:rPr>
          <w:rFonts w:ascii="Arial" w:eastAsia="SimSun" w:hAnsi="Arial" w:cs="Arial"/>
          <w:iCs/>
        </w:rPr>
        <w:t xml:space="preserve">11.55- </w:t>
      </w:r>
      <w:r w:rsidR="00767360" w:rsidRPr="002A1D17">
        <w:rPr>
          <w:rFonts w:ascii="Arial" w:eastAsia="SimSun" w:hAnsi="Arial" w:cs="Arial"/>
          <w:iCs/>
        </w:rPr>
        <w:t xml:space="preserve">12.05- </w:t>
      </w:r>
      <w:r w:rsidRPr="002A1D17">
        <w:rPr>
          <w:rFonts w:ascii="Arial" w:eastAsia="SimSun" w:hAnsi="Arial" w:cs="Arial"/>
          <w:iCs/>
        </w:rPr>
        <w:t>Psicología y educación ambiental en la Facultad Calixto García. Lic. Rosa Elena Quiñones Colarte, Lic. Enrique Cento Gómez, Lic. Gema Consuegra Hernández, Lic. Lillianne B. Florez Hechavarría, Lic. Andrea López Barrenechea.</w:t>
      </w:r>
    </w:p>
    <w:p w:rsidR="009C57F3" w:rsidRDefault="009C57F3" w:rsidP="009C57F3">
      <w:pPr>
        <w:jc w:val="both"/>
        <w:rPr>
          <w:rFonts w:ascii="Arial" w:eastAsia="SimSun" w:hAnsi="Arial" w:cs="Arial"/>
          <w:iCs/>
        </w:rPr>
      </w:pPr>
      <w:r w:rsidRPr="002A1D17">
        <w:rPr>
          <w:rFonts w:ascii="Arial" w:eastAsia="SimSun" w:hAnsi="Arial" w:cs="Arial"/>
          <w:iCs/>
        </w:rPr>
        <w:t xml:space="preserve">12.05- </w:t>
      </w:r>
      <w:r w:rsidR="00767360">
        <w:rPr>
          <w:rFonts w:ascii="Arial" w:eastAsia="SimSun" w:hAnsi="Arial" w:cs="Arial"/>
          <w:iCs/>
        </w:rPr>
        <w:t xml:space="preserve">12.15. </w:t>
      </w:r>
      <w:r w:rsidRPr="002A1D17">
        <w:rPr>
          <w:rFonts w:ascii="Arial" w:eastAsia="SimSun" w:hAnsi="Arial" w:cs="Arial"/>
          <w:iCs/>
        </w:rPr>
        <w:t>Estrategia pedagógica interventiva  para la educación ambiental del médico general. Msc. Rosa E. Quiñones Colarte. FCM General Calixto García</w:t>
      </w:r>
      <w:r>
        <w:rPr>
          <w:rFonts w:ascii="Arial" w:eastAsia="SimSun" w:hAnsi="Arial" w:cs="Arial"/>
          <w:iCs/>
        </w:rPr>
        <w:t>.</w:t>
      </w:r>
    </w:p>
    <w:p w:rsidR="009C57F3" w:rsidRDefault="00767360" w:rsidP="009C57F3">
      <w:pPr>
        <w:jc w:val="both"/>
        <w:rPr>
          <w:rFonts w:ascii="Arial" w:eastAsia="SimSun" w:hAnsi="Arial" w:cs="Arial"/>
          <w:iCs/>
        </w:rPr>
      </w:pPr>
      <w:r w:rsidRPr="00D91A5A">
        <w:rPr>
          <w:rFonts w:ascii="Arial" w:eastAsia="SimSun" w:hAnsi="Arial" w:cs="Arial"/>
          <w:b/>
          <w:iCs/>
        </w:rPr>
        <w:t>12.1</w:t>
      </w:r>
      <w:r w:rsidR="009C57F3" w:rsidRPr="00D91A5A">
        <w:rPr>
          <w:rFonts w:ascii="Arial" w:eastAsia="SimSun" w:hAnsi="Arial" w:cs="Arial"/>
          <w:b/>
          <w:iCs/>
        </w:rPr>
        <w:t xml:space="preserve">5- </w:t>
      </w:r>
      <w:r w:rsidRPr="00D91A5A">
        <w:rPr>
          <w:rFonts w:ascii="Arial" w:eastAsia="SimSun" w:hAnsi="Arial" w:cs="Arial"/>
          <w:b/>
          <w:iCs/>
        </w:rPr>
        <w:t xml:space="preserve"> 12. 12.35</w:t>
      </w:r>
      <w:r w:rsidR="009E4484">
        <w:rPr>
          <w:rFonts w:ascii="Arial" w:eastAsia="SimSun" w:hAnsi="Arial" w:cs="Arial"/>
          <w:b/>
          <w:iCs/>
        </w:rPr>
        <w:t xml:space="preserve">. </w:t>
      </w:r>
      <w:r>
        <w:rPr>
          <w:rFonts w:ascii="Arial" w:eastAsia="SimSun" w:hAnsi="Arial" w:cs="Arial"/>
          <w:iCs/>
        </w:rPr>
        <w:t xml:space="preserve"> </w:t>
      </w:r>
      <w:r w:rsidR="00D91A5A" w:rsidRPr="00D91A5A">
        <w:rPr>
          <w:rFonts w:ascii="Arial" w:eastAsia="SimSun" w:hAnsi="Arial" w:cs="Arial"/>
          <w:b/>
          <w:iCs/>
        </w:rPr>
        <w:t>DISCUSIÓN DEL SEGUNDO BLOQUE</w:t>
      </w:r>
      <w:r w:rsidR="00D91A5A" w:rsidRPr="002A1D17">
        <w:rPr>
          <w:rFonts w:ascii="Arial" w:eastAsia="SimSun" w:hAnsi="Arial" w:cs="Arial"/>
          <w:iCs/>
        </w:rPr>
        <w:t xml:space="preserve"> </w:t>
      </w:r>
    </w:p>
    <w:p w:rsidR="009C57F3" w:rsidRDefault="009C57F3" w:rsidP="009C57F3">
      <w:pPr>
        <w:jc w:val="both"/>
        <w:rPr>
          <w:rFonts w:ascii="Arial" w:eastAsia="SimSun" w:hAnsi="Arial" w:cs="Arial"/>
          <w:iCs/>
        </w:rPr>
      </w:pPr>
      <w:r>
        <w:rPr>
          <w:rFonts w:ascii="Arial" w:eastAsia="SimSun" w:hAnsi="Arial" w:cs="Arial"/>
          <w:iCs/>
        </w:rPr>
        <w:t>12.35- 12. 40- Clausura.</w:t>
      </w:r>
    </w:p>
    <w:p w:rsidR="009C57F3" w:rsidRPr="002A1D17" w:rsidRDefault="009C57F3" w:rsidP="009C57F3">
      <w:pPr>
        <w:jc w:val="both"/>
        <w:rPr>
          <w:rFonts w:ascii="Arial" w:eastAsia="SimSun" w:hAnsi="Arial" w:cs="Arial"/>
          <w:iCs/>
        </w:rPr>
      </w:pPr>
      <w:r>
        <w:rPr>
          <w:rFonts w:ascii="Arial" w:eastAsia="SimSun" w:hAnsi="Arial" w:cs="Arial"/>
          <w:iCs/>
        </w:rPr>
        <w:t>12.40- 1.00- Almuerzo.</w:t>
      </w:r>
    </w:p>
    <w:p w:rsidR="009C57F3" w:rsidRPr="002A1D17" w:rsidRDefault="009C57F3" w:rsidP="009C57F3">
      <w:pPr>
        <w:jc w:val="both"/>
        <w:rPr>
          <w:rFonts w:ascii="Arial" w:eastAsia="SimSun" w:hAnsi="Arial" w:cs="Arial"/>
          <w:iCs/>
        </w:rPr>
      </w:pPr>
    </w:p>
    <w:p w:rsidR="009C57F3" w:rsidRPr="002A1D17" w:rsidRDefault="009C57F3" w:rsidP="009C57F3">
      <w:pPr>
        <w:jc w:val="both"/>
        <w:rPr>
          <w:rFonts w:ascii="Arial" w:eastAsia="SimSun" w:hAnsi="Arial" w:cs="Arial"/>
          <w:iCs/>
        </w:rPr>
      </w:pPr>
    </w:p>
    <w:p w:rsidR="009C57F3" w:rsidRPr="002A1D17" w:rsidRDefault="009C57F3" w:rsidP="009C57F3">
      <w:pPr>
        <w:jc w:val="both"/>
        <w:rPr>
          <w:rFonts w:ascii="Arial" w:hAnsi="Arial" w:cs="Arial"/>
        </w:rPr>
      </w:pPr>
    </w:p>
    <w:p w:rsidR="009C57F3" w:rsidRPr="002A1D17" w:rsidRDefault="009C57F3" w:rsidP="00A4154F">
      <w:pPr>
        <w:jc w:val="both"/>
        <w:rPr>
          <w:rFonts w:ascii="Arial" w:hAnsi="Arial" w:cs="Arial"/>
          <w:b/>
        </w:rPr>
      </w:pPr>
    </w:p>
    <w:p w:rsidR="00A4154F" w:rsidRDefault="00A4154F"/>
    <w:sectPr w:rsidR="00A4154F" w:rsidSect="00D432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64"/>
    <w:rsid w:val="00125F12"/>
    <w:rsid w:val="0013692E"/>
    <w:rsid w:val="0029520E"/>
    <w:rsid w:val="00362508"/>
    <w:rsid w:val="00460B1A"/>
    <w:rsid w:val="004E3764"/>
    <w:rsid w:val="00580C11"/>
    <w:rsid w:val="005D44DB"/>
    <w:rsid w:val="006820A2"/>
    <w:rsid w:val="006C498E"/>
    <w:rsid w:val="006C6514"/>
    <w:rsid w:val="00704964"/>
    <w:rsid w:val="007422D0"/>
    <w:rsid w:val="00767360"/>
    <w:rsid w:val="007735CB"/>
    <w:rsid w:val="007811FB"/>
    <w:rsid w:val="008669E2"/>
    <w:rsid w:val="00911351"/>
    <w:rsid w:val="00983E58"/>
    <w:rsid w:val="009C57F3"/>
    <w:rsid w:val="009E4484"/>
    <w:rsid w:val="00A4154F"/>
    <w:rsid w:val="00B85C67"/>
    <w:rsid w:val="00BA0202"/>
    <w:rsid w:val="00D4321C"/>
    <w:rsid w:val="00D91A5A"/>
    <w:rsid w:val="00E90B4B"/>
    <w:rsid w:val="00F937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3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7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E37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37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3353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Wi-Black Corp Internacional</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Gise</cp:lastModifiedBy>
  <cp:revision>2</cp:revision>
  <dcterms:created xsi:type="dcterms:W3CDTF">2017-04-24T19:04:00Z</dcterms:created>
  <dcterms:modified xsi:type="dcterms:W3CDTF">2017-04-24T19:04:00Z</dcterms:modified>
</cp:coreProperties>
</file>