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jc w:val="center"/>
        <w:rPr>
          <w:rFonts w:ascii="Arial" w:cs="Arial" w:hAnsi="Arial"/>
          <w:b/>
          <w:bCs/>
        </w:rPr>
      </w:pPr>
      <w:r>
        <w:rPr>
          <w:rFonts w:ascii="Arial" w:cs="Arial" w:hAnsi="Arial"/>
          <w:b/>
          <w:bCs/>
        </w:rPr>
        <w:t xml:space="preserve"> </w:t>
      </w:r>
      <w:r>
        <w:rPr>
          <w:rFonts w:ascii="Arial" w:cs="Arial" w:hAnsi="Arial"/>
          <w:b/>
          <w:noProof/>
          <w:sz w:val="24"/>
          <w:szCs w:val="24"/>
          <w:lang w:eastAsia="es-ES"/>
        </w:rPr>
        <w:drawing>
          <wp:inline distT="0" distR="0" distL="0" distB="0">
            <wp:extent cx="5400040" cy="426085"/>
            <wp:effectExtent l="0" t="0" r="0" b="0"/>
            <wp:docPr id="1026" name="Imagen 1" descr="cart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5400040" cy="426085"/>
                    </a:xfrm>
                    <a:prstGeom prst="rect"/>
                    <a:ln>
                      <a:noFill/>
                    </a:ln>
                  </pic:spPr>
                </pic:pic>
              </a:graphicData>
            </a:graphic>
          </wp:inline>
        </w:drawing>
      </w:r>
    </w:p>
    <w:p>
      <w:pPr>
        <w:pStyle w:val="style0"/>
        <w:autoSpaceDE w:val="false"/>
        <w:autoSpaceDN w:val="false"/>
        <w:adjustRightInd w:val="false"/>
        <w:spacing w:after="0"/>
        <w:jc w:val="center"/>
        <w:rPr>
          <w:rFonts w:ascii="Arial" w:cs="Arial" w:hAnsi="Arial"/>
          <w:b/>
          <w:bCs/>
        </w:rPr>
      </w:pPr>
    </w:p>
    <w:p>
      <w:pPr>
        <w:pStyle w:val="style0"/>
        <w:autoSpaceDE w:val="false"/>
        <w:autoSpaceDN w:val="false"/>
        <w:adjustRightInd w:val="false"/>
        <w:spacing w:after="0"/>
        <w:jc w:val="center"/>
        <w:rPr>
          <w:rFonts w:ascii="Arial" w:cs="Arial" w:hAnsi="Arial"/>
          <w:b/>
          <w:bCs/>
        </w:rPr>
      </w:pPr>
      <w:r>
        <w:rPr>
          <w:rFonts w:ascii="Arial" w:cs="Arial" w:hAnsi="Arial"/>
          <w:b/>
          <w:bCs/>
        </w:rPr>
        <w:t>UNIVERSIDAD DE CIENCIAS MÉDICAS DE LA HABANA</w:t>
      </w:r>
    </w:p>
    <w:p>
      <w:pPr>
        <w:pStyle w:val="style0"/>
        <w:autoSpaceDE w:val="false"/>
        <w:autoSpaceDN w:val="false"/>
        <w:adjustRightInd w:val="false"/>
        <w:spacing w:after="0"/>
        <w:jc w:val="center"/>
        <w:rPr>
          <w:rFonts w:ascii="Arial" w:cs="Arial" w:hAnsi="Arial"/>
          <w:b/>
          <w:bCs/>
        </w:rPr>
      </w:pPr>
      <w:r>
        <w:rPr>
          <w:rFonts w:ascii="Arial" w:cs="Arial" w:hAnsi="Arial"/>
          <w:b/>
          <w:bCs/>
        </w:rPr>
        <w:t>FACULTAD DE TECNOLOGÍA DE LA SALUD</w:t>
      </w:r>
    </w:p>
    <w:p>
      <w:pPr>
        <w:pStyle w:val="style0"/>
        <w:autoSpaceDE w:val="false"/>
        <w:autoSpaceDN w:val="false"/>
        <w:adjustRightInd w:val="false"/>
        <w:spacing w:after="0"/>
        <w:jc w:val="center"/>
        <w:rPr>
          <w:rFonts w:ascii="Arial" w:cs="Arial" w:hAnsi="Arial"/>
          <w:b/>
          <w:bCs/>
          <w:sz w:val="24"/>
          <w:szCs w:val="24"/>
        </w:rPr>
      </w:pPr>
    </w:p>
    <w:p>
      <w:pPr>
        <w:pStyle w:val="style0"/>
        <w:autoSpaceDE w:val="false"/>
        <w:autoSpaceDN w:val="false"/>
        <w:adjustRightInd w:val="false"/>
        <w:spacing w:after="0"/>
        <w:jc w:val="center"/>
        <w:rPr>
          <w:rFonts w:ascii="Arial" w:cs="Arial" w:hAnsi="Arial"/>
          <w:b/>
          <w:bCs/>
        </w:rPr>
      </w:pPr>
      <w:r>
        <w:rPr>
          <w:rFonts w:ascii="Arial" w:cs="Arial" w:hAnsi="Arial"/>
          <w:b/>
          <w:bCs/>
        </w:rPr>
        <w:t>MAESTRÍA “</w:t>
      </w:r>
      <w:r>
        <w:rPr>
          <w:rFonts w:ascii="Arial" w:cs="Arial" w:hAnsi="Arial"/>
          <w:b/>
          <w:bCs/>
        </w:rPr>
        <w:t>PROCEDERES TECNOLÓGICOS EN REHABILITACIÓN NEUROMÚSCULOESQUELÉTICA</w:t>
      </w:r>
      <w:r>
        <w:rPr>
          <w:rFonts w:ascii="Arial" w:cs="Arial" w:hAnsi="Arial"/>
          <w:b/>
          <w:bCs/>
        </w:rPr>
        <w:t>”</w:t>
      </w:r>
    </w:p>
    <w:p>
      <w:pPr>
        <w:pStyle w:val="style0"/>
        <w:jc w:val="center"/>
        <w:rPr>
          <w:rFonts w:ascii="Arial" w:cs="Arial" w:hAnsi="Arial"/>
          <w:b/>
          <w:bCs/>
        </w:rPr>
      </w:pPr>
    </w:p>
    <w:p>
      <w:pPr>
        <w:pStyle w:val="style0"/>
        <w:jc w:val="center"/>
        <w:rPr>
          <w:rFonts w:ascii="Arial" w:cs="Arial" w:hAnsi="Arial"/>
          <w:b/>
          <w:bCs/>
        </w:rPr>
      </w:pPr>
      <w:r>
        <w:rPr>
          <w:rFonts w:ascii="Arial" w:cs="Arial" w:hAnsi="Arial"/>
          <w:b/>
          <w:bCs/>
        </w:rPr>
        <w:t>CONVOCATORIA DE LA PRIMERA EDICIÓN</w:t>
      </w:r>
    </w:p>
    <w:p>
      <w:pPr>
        <w:pStyle w:val="style0"/>
        <w:autoSpaceDE w:val="false"/>
        <w:autoSpaceDN w:val="false"/>
        <w:adjustRightInd w:val="false"/>
        <w:spacing w:after="0"/>
        <w:jc w:val="both"/>
        <w:rPr>
          <w:rFonts w:ascii="Arial" w:cs="Arial" w:eastAsia="Times New Roman" w:hAnsi="Arial"/>
          <w:sz w:val="24"/>
          <w:szCs w:val="24"/>
        </w:rPr>
      </w:pPr>
    </w:p>
    <w:p>
      <w:pPr>
        <w:pStyle w:val="style0"/>
        <w:tabs>
          <w:tab w:val="left" w:leader="none" w:pos="-567"/>
        </w:tabs>
        <w:spacing w:lineRule="auto" w:line="360"/>
        <w:ind w:left="-567"/>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La </w:t>
      </w:r>
      <w:r>
        <w:rPr>
          <w:rFonts w:ascii="Arial" w:cs="Arial" w:eastAsia="Times New Roman" w:hAnsi="Arial"/>
          <w:sz w:val="24"/>
          <w:szCs w:val="24"/>
          <w:lang w:val="es-MX" w:eastAsia="es-MX"/>
        </w:rPr>
        <w:t>M</w:t>
      </w:r>
      <w:r>
        <w:rPr>
          <w:rFonts w:ascii="Arial" w:cs="Arial" w:eastAsia="Times New Roman" w:hAnsi="Arial"/>
          <w:sz w:val="24"/>
          <w:szCs w:val="24"/>
          <w:lang w:val="es-MX" w:eastAsia="es-MX"/>
        </w:rPr>
        <w:t xml:space="preserve">aestría en </w:t>
      </w:r>
      <w:r>
        <w:rPr>
          <w:rFonts w:ascii="Arial" w:cs="Arial" w:eastAsia="Times New Roman" w:hAnsi="Arial"/>
          <w:sz w:val="24"/>
          <w:szCs w:val="24"/>
          <w:lang w:val="es-MX" w:eastAsia="es-MX"/>
        </w:rPr>
        <w:t xml:space="preserve">Procederes </w:t>
      </w:r>
      <w:r>
        <w:rPr>
          <w:rFonts w:ascii="Arial" w:cs="Arial" w:eastAsia="Times New Roman" w:hAnsi="Arial"/>
          <w:sz w:val="24"/>
          <w:szCs w:val="24"/>
          <w:lang w:val="es-MX" w:eastAsia="es-MX"/>
        </w:rPr>
        <w:t>t</w:t>
      </w:r>
      <w:r>
        <w:rPr>
          <w:rFonts w:ascii="Arial" w:cs="Arial" w:eastAsia="Times New Roman" w:hAnsi="Arial"/>
          <w:sz w:val="24"/>
          <w:szCs w:val="24"/>
          <w:lang w:val="es-MX" w:eastAsia="es-MX"/>
        </w:rPr>
        <w:t xml:space="preserve">ecnológicos en </w:t>
      </w:r>
      <w:r>
        <w:rPr>
          <w:rFonts w:ascii="Arial" w:cs="Arial" w:eastAsia="Times New Roman" w:hAnsi="Arial"/>
          <w:sz w:val="24"/>
          <w:szCs w:val="24"/>
          <w:lang w:val="es-MX" w:eastAsia="es-MX"/>
        </w:rPr>
        <w:t>r</w:t>
      </w:r>
      <w:r>
        <w:rPr>
          <w:rFonts w:ascii="Arial" w:cs="Arial" w:eastAsia="Times New Roman" w:hAnsi="Arial"/>
          <w:sz w:val="24"/>
          <w:szCs w:val="24"/>
          <w:lang w:val="es-MX" w:eastAsia="es-MX"/>
        </w:rPr>
        <w:t xml:space="preserve">ehabilitación </w:t>
      </w:r>
      <w:r>
        <w:rPr>
          <w:rFonts w:ascii="Arial" w:cs="Arial" w:eastAsia="Times New Roman" w:hAnsi="Arial"/>
          <w:sz w:val="24"/>
          <w:szCs w:val="24"/>
          <w:lang w:val="es-MX" w:eastAsia="es-MX"/>
        </w:rPr>
        <w:t>n</w:t>
      </w:r>
      <w:r>
        <w:rPr>
          <w:rFonts w:ascii="Arial" w:cs="Arial" w:eastAsia="Times New Roman" w:hAnsi="Arial"/>
          <w:sz w:val="24"/>
          <w:szCs w:val="24"/>
          <w:lang w:val="es-MX" w:eastAsia="es-MX"/>
        </w:rPr>
        <w:t>euromúsculoesquelética</w:t>
      </w:r>
      <w:r>
        <w:rPr>
          <w:rFonts w:ascii="Arial" w:cs="Arial" w:eastAsia="Times New Roman" w:hAnsi="Arial"/>
          <w:sz w:val="24"/>
          <w:szCs w:val="24"/>
          <w:lang w:val="es-MX" w:eastAsia="es-MX"/>
        </w:rPr>
        <w:t xml:space="preserve">, </w:t>
      </w:r>
      <w:r>
        <w:rPr>
          <w:rFonts w:ascii="Arial" w:cs="Arial" w:eastAsia="Times New Roman" w:hAnsi="Arial"/>
          <w:sz w:val="24"/>
          <w:szCs w:val="24"/>
          <w:lang w:val="es-MX" w:eastAsia="es-MX"/>
        </w:rPr>
        <w:t xml:space="preserve">tiene </w:t>
      </w:r>
      <w:r>
        <w:rPr>
          <w:rFonts w:ascii="Arial" w:cs="Arial" w:eastAsia="Times New Roman" w:hAnsi="Arial"/>
          <w:sz w:val="24"/>
          <w:szCs w:val="24"/>
          <w:lang w:val="es-MX" w:eastAsia="es-MX"/>
        </w:rPr>
        <w:t xml:space="preserve">como objetivo investigar y dar solución a los diferentes problemas que se presentan en los tres niveles de atención, dentro del Sistema Nacional de Salud, con la aplicación de </w:t>
      </w:r>
      <w:r>
        <w:rPr>
          <w:rFonts w:ascii="Arial" w:cs="Arial" w:eastAsia="Times New Roman" w:hAnsi="Arial"/>
          <w:sz w:val="24"/>
          <w:szCs w:val="24"/>
          <w:lang w:val="es-MX" w:eastAsia="es-MX"/>
        </w:rPr>
        <w:t xml:space="preserve">métodos, técnicas, instrumentos con alto dominio de las tecnologías biomédicas </w:t>
      </w:r>
      <w:r>
        <w:rPr>
          <w:rFonts w:ascii="Arial" w:cs="Arial" w:eastAsia="Times New Roman" w:hAnsi="Arial"/>
          <w:sz w:val="24"/>
          <w:szCs w:val="24"/>
          <w:lang w:val="es-MX" w:eastAsia="es-MX"/>
        </w:rPr>
        <w:t xml:space="preserve">que se introducen </w:t>
      </w:r>
      <w:r>
        <w:rPr>
          <w:rFonts w:ascii="Arial" w:cs="Arial" w:eastAsia="Times New Roman" w:hAnsi="Arial"/>
          <w:sz w:val="24"/>
          <w:szCs w:val="24"/>
          <w:lang w:val="es-MX" w:eastAsia="es-MX"/>
        </w:rPr>
        <w:t>de</w:t>
      </w:r>
      <w:r>
        <w:rPr>
          <w:rFonts w:ascii="Arial" w:cs="Arial" w:eastAsia="Times New Roman" w:hAnsi="Arial"/>
          <w:sz w:val="24"/>
          <w:szCs w:val="24"/>
          <w:lang w:val="es-MX" w:eastAsia="es-MX"/>
        </w:rPr>
        <w:t xml:space="preserve"> forma c</w:t>
      </w:r>
      <w:r>
        <w:rPr>
          <w:rFonts w:ascii="Arial" w:cs="Arial" w:eastAsia="Times New Roman" w:hAnsi="Arial"/>
          <w:sz w:val="24"/>
          <w:szCs w:val="24"/>
          <w:lang w:val="es-MX" w:eastAsia="es-MX"/>
        </w:rPr>
        <w:t>onstante</w:t>
      </w:r>
      <w:r>
        <w:rPr>
          <w:rFonts w:ascii="Arial" w:cs="Arial" w:eastAsia="Times New Roman" w:hAnsi="Arial"/>
          <w:sz w:val="24"/>
          <w:szCs w:val="24"/>
          <w:lang w:val="es-MX" w:eastAsia="es-MX"/>
        </w:rPr>
        <w:t xml:space="preserve"> en los servicios integrales de Medicina Física y </w:t>
      </w:r>
      <w:r>
        <w:rPr>
          <w:rFonts w:ascii="Arial" w:cs="Arial" w:eastAsia="Times New Roman" w:hAnsi="Arial"/>
          <w:sz w:val="24"/>
          <w:szCs w:val="24"/>
          <w:lang w:val="es-MX" w:eastAsia="es-MX"/>
        </w:rPr>
        <w:t>Rehabilitación</w:t>
      </w:r>
      <w:r>
        <w:rPr>
          <w:rFonts w:ascii="Arial" w:cs="Arial" w:eastAsia="Times New Roman" w:hAnsi="Arial"/>
          <w:sz w:val="24"/>
          <w:szCs w:val="24"/>
          <w:lang w:val="es-MX" w:eastAsia="es-MX"/>
        </w:rPr>
        <w:t xml:space="preserve">. </w:t>
      </w:r>
    </w:p>
    <w:p>
      <w:pPr>
        <w:pStyle w:val="style0"/>
        <w:tabs>
          <w:tab w:val="left" w:leader="none" w:pos="-567"/>
        </w:tabs>
        <w:spacing w:lineRule="auto" w:line="360"/>
        <w:ind w:left="-567"/>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Concibe </w:t>
      </w:r>
      <w:r>
        <w:rPr>
          <w:rFonts w:ascii="Arial" w:cs="Arial" w:eastAsia="Times New Roman" w:hAnsi="Arial"/>
          <w:sz w:val="24"/>
          <w:szCs w:val="24"/>
          <w:lang w:val="es-MX" w:eastAsia="es-MX"/>
        </w:rPr>
        <w:t>el proceso</w:t>
      </w:r>
      <w:r>
        <w:rPr>
          <w:rFonts w:ascii="Arial" w:cs="Arial" w:eastAsia="Times New Roman" w:hAnsi="Arial"/>
          <w:sz w:val="24"/>
          <w:szCs w:val="24"/>
          <w:lang w:val="es-MX" w:eastAsia="es-MX"/>
        </w:rPr>
        <w:t xml:space="preserve"> forma</w:t>
      </w:r>
      <w:r>
        <w:rPr>
          <w:rFonts w:ascii="Arial" w:cs="Arial" w:eastAsia="Times New Roman" w:hAnsi="Arial"/>
          <w:sz w:val="24"/>
          <w:szCs w:val="24"/>
          <w:lang w:val="es-MX" w:eastAsia="es-MX"/>
        </w:rPr>
        <w:t xml:space="preserve">tivo creativo y </w:t>
      </w:r>
      <w:r>
        <w:rPr>
          <w:rFonts w:ascii="Arial" w:cs="Arial" w:eastAsia="Times New Roman" w:hAnsi="Arial"/>
          <w:sz w:val="24"/>
          <w:szCs w:val="24"/>
          <w:lang w:val="es-MX" w:eastAsia="es-MX"/>
        </w:rPr>
        <w:t>actualiz</w:t>
      </w:r>
      <w:r>
        <w:rPr>
          <w:rFonts w:ascii="Arial" w:cs="Arial" w:eastAsia="Times New Roman" w:hAnsi="Arial"/>
          <w:sz w:val="24"/>
          <w:szCs w:val="24"/>
          <w:lang w:val="es-MX" w:eastAsia="es-MX"/>
        </w:rPr>
        <w:t>ado</w:t>
      </w:r>
      <w:r>
        <w:rPr>
          <w:rFonts w:ascii="Arial" w:cs="Arial" w:eastAsia="Times New Roman" w:hAnsi="Arial"/>
          <w:sz w:val="24"/>
          <w:szCs w:val="24"/>
          <w:lang w:val="es-MX" w:eastAsia="es-MX"/>
        </w:rPr>
        <w:t xml:space="preserve"> de </w:t>
      </w:r>
      <w:r>
        <w:rPr>
          <w:rFonts w:ascii="Arial" w:cs="Arial" w:eastAsia="Times New Roman" w:hAnsi="Arial"/>
          <w:sz w:val="24"/>
          <w:szCs w:val="24"/>
          <w:lang w:val="es-MX" w:eastAsia="es-MX"/>
        </w:rPr>
        <w:t xml:space="preserve">los </w:t>
      </w:r>
      <w:r>
        <w:rPr>
          <w:rFonts w:ascii="Arial" w:cs="Arial" w:eastAsia="Times New Roman" w:hAnsi="Arial"/>
          <w:sz w:val="24"/>
          <w:szCs w:val="24"/>
          <w:lang w:val="es-MX" w:eastAsia="es-MX"/>
        </w:rPr>
        <w:t xml:space="preserve">profesionales, que </w:t>
      </w:r>
      <w:r>
        <w:rPr>
          <w:rFonts w:ascii="Arial" w:cs="Arial" w:eastAsia="Times New Roman" w:hAnsi="Arial"/>
          <w:sz w:val="24"/>
          <w:szCs w:val="24"/>
          <w:lang w:val="es-MX" w:eastAsia="es-MX"/>
        </w:rPr>
        <w:t xml:space="preserve">se responsabilizarán en </w:t>
      </w:r>
      <w:r>
        <w:rPr>
          <w:rFonts w:ascii="Arial" w:cs="Arial" w:eastAsia="Times New Roman" w:hAnsi="Arial"/>
          <w:sz w:val="24"/>
          <w:szCs w:val="24"/>
          <w:lang w:val="es-MX" w:eastAsia="es-MX"/>
        </w:rPr>
        <w:t>la promoción del funcionamiento físico-cognitivo y estilos de vida saludables, preven</w:t>
      </w:r>
      <w:r>
        <w:rPr>
          <w:rFonts w:ascii="Arial" w:cs="Arial" w:eastAsia="Times New Roman" w:hAnsi="Arial"/>
          <w:sz w:val="24"/>
          <w:szCs w:val="24"/>
          <w:lang w:val="es-MX" w:eastAsia="es-MX"/>
        </w:rPr>
        <w:t>ción de</w:t>
      </w:r>
      <w:r>
        <w:rPr>
          <w:rFonts w:ascii="Arial" w:cs="Arial" w:eastAsia="Times New Roman" w:hAnsi="Arial"/>
          <w:sz w:val="24"/>
          <w:szCs w:val="24"/>
          <w:lang w:val="es-MX" w:eastAsia="es-MX"/>
        </w:rPr>
        <w:t xml:space="preserve"> morbilidades que predisponen a la discapacidad.</w:t>
      </w:r>
      <w:r>
        <w:rPr>
          <w:rFonts w:ascii="Arial" w:cs="Arial" w:eastAsia="Times New Roman" w:hAnsi="Arial"/>
          <w:sz w:val="24"/>
          <w:szCs w:val="24"/>
          <w:lang w:val="es-MX" w:eastAsia="es-MX"/>
        </w:rPr>
        <w:t xml:space="preserve"> A</w:t>
      </w:r>
      <w:r>
        <w:rPr>
          <w:rFonts w:ascii="Arial" w:cs="Arial" w:eastAsia="Times New Roman" w:hAnsi="Arial"/>
          <w:sz w:val="24"/>
          <w:szCs w:val="24"/>
          <w:lang w:val="es-MX" w:eastAsia="es-MX"/>
        </w:rPr>
        <w:t xml:space="preserve">demás del tratamiento </w:t>
      </w:r>
      <w:bookmarkStart w:id="0" w:name="_Hlk123539733"/>
      <w:r>
        <w:rPr>
          <w:rFonts w:ascii="Arial" w:cs="Arial" w:eastAsia="Times New Roman" w:hAnsi="Arial"/>
          <w:sz w:val="24"/>
          <w:szCs w:val="24"/>
          <w:lang w:val="es-MX" w:eastAsia="es-MX"/>
        </w:rPr>
        <w:t>rehabilitador</w:t>
      </w:r>
      <w:bookmarkEnd w:id="0"/>
      <w:r>
        <w:rPr>
          <w:rFonts w:ascii="Arial" w:cs="Arial" w:eastAsia="Times New Roman" w:hAnsi="Arial"/>
          <w:sz w:val="24"/>
          <w:szCs w:val="24"/>
          <w:lang w:val="es-MX" w:eastAsia="es-MX"/>
        </w:rPr>
        <w:t>, la atención a pacientes de todas las edades imposibilitadas, temporal o permanentemente, de valerse de manera autónoma</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w:t>
      </w:r>
    </w:p>
    <w:p>
      <w:pPr>
        <w:pStyle w:val="style0"/>
        <w:tabs>
          <w:tab w:val="left" w:leader="none" w:pos="-567"/>
        </w:tabs>
        <w:spacing w:lineRule="auto" w:line="360"/>
        <w:ind w:left="-567"/>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Es</w:t>
      </w:r>
      <w:r>
        <w:rPr>
          <w:rFonts w:ascii="Arial" w:cs="Arial" w:eastAsia="Times New Roman" w:hAnsi="Arial"/>
          <w:sz w:val="24"/>
          <w:szCs w:val="24"/>
          <w:lang w:val="es-MX" w:eastAsia="es-MX"/>
        </w:rPr>
        <w:t xml:space="preserve"> una alternativa de superación permanente y continuada a los profesionales vinculados a la actividad de </w:t>
      </w:r>
      <w:r>
        <w:rPr>
          <w:rFonts w:ascii="Arial" w:cs="Arial" w:eastAsia="Times New Roman" w:hAnsi="Arial"/>
          <w:sz w:val="24"/>
          <w:szCs w:val="24"/>
          <w:lang w:val="es-MX" w:eastAsia="es-ES"/>
        </w:rPr>
        <w:t xml:space="preserve">atención </w:t>
      </w:r>
      <w:r>
        <w:rPr>
          <w:rFonts w:ascii="Arial" w:cs="Arial" w:eastAsia="Times New Roman" w:hAnsi="Arial"/>
          <w:sz w:val="24"/>
          <w:szCs w:val="24"/>
          <w:lang w:val="es-MX" w:eastAsia="es-ES"/>
        </w:rPr>
        <w:t xml:space="preserve">integral </w:t>
      </w:r>
      <w:r>
        <w:rPr>
          <w:rFonts w:ascii="Arial" w:cs="Arial" w:eastAsia="Times New Roman" w:hAnsi="Arial"/>
          <w:sz w:val="24"/>
          <w:szCs w:val="24"/>
          <w:lang w:val="es-MX" w:eastAsia="es-ES"/>
        </w:rPr>
        <w:t xml:space="preserve">en servicios de salud a las personas con alteraciones neuromúsculoesqueléticas expresados en la </w:t>
      </w:r>
      <w:bookmarkStart w:id="1" w:name="_Hlk101498362"/>
      <w:r>
        <w:rPr>
          <w:rFonts w:ascii="Arial" w:cs="Arial" w:eastAsia="Times New Roman" w:hAnsi="Arial"/>
          <w:sz w:val="24"/>
          <w:szCs w:val="24"/>
          <w:lang w:val="es-MX" w:eastAsia="es-ES"/>
        </w:rPr>
        <w:t>implicación educativo- preventiva, integración de procederes tecnológicos rehabilitadores, contribución al diagnóstico oportuno, tratamiento, rehabilitación y toma de decisiones con una mejora continua</w:t>
      </w:r>
      <w:bookmarkEnd w:id="1"/>
      <w:r>
        <w:rPr>
          <w:rFonts w:ascii="Arial" w:cs="Arial" w:eastAsia="Times New Roman" w:hAnsi="Arial"/>
          <w:sz w:val="24"/>
          <w:szCs w:val="24"/>
          <w:lang w:val="es-MX" w:eastAsia="es-MX"/>
        </w:rPr>
        <w:t xml:space="preserve">: </w:t>
      </w:r>
      <w:r>
        <w:rPr>
          <w:rFonts w:ascii="Arial" w:cs="Arial" w:eastAsia="Times New Roman" w:hAnsi="Arial"/>
          <w:sz w:val="24"/>
          <w:szCs w:val="24"/>
          <w:lang w:val="es-MX" w:eastAsia="es-MX"/>
        </w:rPr>
        <w:t xml:space="preserve">Licenciados en Rehabilitación en Salud de las diversas titulaciones, Médicos Especialistas en Medicina Física y Rehabilitación, Licenciados en Cultura Física </w:t>
      </w:r>
      <w:r>
        <w:rPr>
          <w:rFonts w:ascii="Arial" w:cs="Arial" w:eastAsia="Times New Roman" w:hAnsi="Arial"/>
          <w:sz w:val="24"/>
          <w:szCs w:val="24"/>
          <w:lang w:val="es-MX" w:eastAsia="es-MX"/>
        </w:rPr>
        <w:t xml:space="preserve">u otras que estén relacionadas con el </w:t>
      </w:r>
      <w:bookmarkStart w:id="2" w:name="_Hlk123542517"/>
      <w:r>
        <w:rPr>
          <w:rFonts w:ascii="Arial" w:cs="Arial" w:eastAsia="Times New Roman" w:hAnsi="Arial"/>
          <w:sz w:val="24"/>
          <w:szCs w:val="24"/>
          <w:lang w:val="es-MX" w:eastAsia="es-MX"/>
        </w:rPr>
        <w:t xml:space="preserve">proceso de tratamiento </w:t>
      </w:r>
      <w:r>
        <w:rPr>
          <w:rFonts w:ascii="Arial" w:cs="Arial" w:eastAsia="Times New Roman" w:hAnsi="Arial"/>
          <w:sz w:val="24"/>
          <w:szCs w:val="24"/>
          <w:lang w:val="es-MX" w:eastAsia="es-MX"/>
        </w:rPr>
        <w:t xml:space="preserve">rehabilitador </w:t>
      </w:r>
      <w:r>
        <w:rPr>
          <w:rFonts w:ascii="Arial" w:cs="Arial" w:eastAsia="Times New Roman" w:hAnsi="Arial"/>
          <w:sz w:val="24"/>
          <w:szCs w:val="24"/>
          <w:lang w:val="es-MX" w:eastAsia="es-MX"/>
        </w:rPr>
        <w:t>en salud</w:t>
      </w:r>
      <w:r>
        <w:rPr>
          <w:rFonts w:ascii="Arial" w:cs="Arial" w:eastAsia="Times New Roman" w:hAnsi="Arial"/>
          <w:sz w:val="24"/>
          <w:szCs w:val="24"/>
          <w:lang w:val="es-MX" w:eastAsia="es-MX"/>
        </w:rPr>
        <w:t xml:space="preserve"> de entidades  neuromúsculoesqueléticas</w:t>
      </w:r>
      <w:bookmarkEnd w:id="2"/>
      <w:r>
        <w:rPr>
          <w:rFonts w:ascii="Arial" w:cs="Arial" w:eastAsia="Times New Roman" w:hAnsi="Arial"/>
          <w:sz w:val="24"/>
          <w:szCs w:val="24"/>
          <w:lang w:val="es-MX" w:eastAsia="es-MX"/>
        </w:rPr>
        <w:t xml:space="preserve">. </w:t>
      </w:r>
    </w:p>
    <w:p>
      <w:pPr>
        <w:pStyle w:val="style0"/>
        <w:tabs>
          <w:tab w:val="left" w:leader="none" w:pos="-567"/>
        </w:tabs>
        <w:spacing w:after="120" w:lineRule="auto" w:line="360"/>
        <w:ind w:left="-567" w:right="-96"/>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La </w:t>
      </w:r>
      <w:r>
        <w:rPr>
          <w:rFonts w:ascii="Arial" w:cs="Arial" w:eastAsia="Times New Roman" w:hAnsi="Arial"/>
          <w:sz w:val="24"/>
          <w:szCs w:val="24"/>
          <w:lang w:val="es-MX" w:eastAsia="es-MX"/>
        </w:rPr>
        <w:t>M</w:t>
      </w:r>
      <w:r>
        <w:rPr>
          <w:rFonts w:ascii="Arial" w:cs="Arial" w:eastAsia="Times New Roman" w:hAnsi="Arial"/>
          <w:sz w:val="24"/>
          <w:szCs w:val="24"/>
          <w:lang w:val="es-MX" w:eastAsia="es-MX"/>
        </w:rPr>
        <w:t xml:space="preserve">aestría en </w:t>
      </w:r>
      <w:r>
        <w:rPr>
          <w:rFonts w:ascii="Arial" w:cs="Arial" w:eastAsia="Times New Roman" w:hAnsi="Arial"/>
          <w:sz w:val="24"/>
          <w:szCs w:val="24"/>
          <w:lang w:val="es-MX" w:eastAsia="es-MX"/>
        </w:rPr>
        <w:t>Procederes tecnológicos en rehabilitación neuromúsculoesquelética</w:t>
      </w:r>
      <w:r>
        <w:rPr>
          <w:rFonts w:ascii="Arial" w:cs="Arial" w:eastAsia="Times New Roman" w:hAnsi="Arial"/>
          <w:sz w:val="24"/>
          <w:szCs w:val="24"/>
          <w:lang w:val="es-MX" w:eastAsia="es-MX"/>
        </w:rPr>
        <w:t xml:space="preserve">, brinda un enfoque novedoso, en </w:t>
      </w:r>
      <w:r>
        <w:rPr>
          <w:rFonts w:ascii="Arial" w:cs="Arial" w:eastAsia="Times New Roman" w:hAnsi="Arial"/>
          <w:sz w:val="24"/>
          <w:szCs w:val="24"/>
          <w:lang w:val="es-MX" w:eastAsia="es-MX"/>
        </w:rPr>
        <w:t xml:space="preserve">la solución de los problemas prácticos identificados, </w:t>
      </w:r>
      <w:r>
        <w:rPr>
          <w:rFonts w:ascii="Arial" w:cs="Arial" w:eastAsia="Times New Roman" w:hAnsi="Arial"/>
          <w:sz w:val="24"/>
          <w:szCs w:val="24"/>
          <w:lang w:val="es-MX" w:eastAsia="es-MX"/>
        </w:rPr>
        <w:t xml:space="preserve">al </w:t>
      </w:r>
      <w:r>
        <w:rPr>
          <w:rFonts w:ascii="Arial" w:cs="Arial" w:eastAsia="Times New Roman" w:hAnsi="Arial"/>
          <w:sz w:val="24"/>
          <w:szCs w:val="24"/>
          <w:lang w:val="es-MX" w:eastAsia="es-MX"/>
        </w:rPr>
        <w:t>empoder</w:t>
      </w:r>
      <w:r>
        <w:rPr>
          <w:rFonts w:ascii="Arial" w:cs="Arial" w:eastAsia="Times New Roman" w:hAnsi="Arial"/>
          <w:sz w:val="24"/>
          <w:szCs w:val="24"/>
          <w:lang w:val="es-MX" w:eastAsia="es-MX"/>
        </w:rPr>
        <w:t>a</w:t>
      </w:r>
      <w:r>
        <w:rPr>
          <w:rFonts w:ascii="Arial" w:cs="Arial" w:eastAsia="Times New Roman" w:hAnsi="Arial"/>
          <w:sz w:val="24"/>
          <w:szCs w:val="24"/>
          <w:lang w:val="es-MX" w:eastAsia="es-MX"/>
        </w:rPr>
        <w:t>r</w:t>
      </w:r>
      <w:r>
        <w:rPr>
          <w:rFonts w:ascii="Arial" w:cs="Arial" w:eastAsia="Times New Roman" w:hAnsi="Arial"/>
          <w:sz w:val="24"/>
          <w:szCs w:val="24"/>
          <w:lang w:val="es-MX" w:eastAsia="es-MX"/>
        </w:rPr>
        <w:t xml:space="preserve"> a </w:t>
      </w:r>
      <w:r>
        <w:rPr>
          <w:rFonts w:ascii="Arial" w:cs="Arial" w:eastAsia="Times New Roman" w:hAnsi="Arial"/>
          <w:sz w:val="24"/>
          <w:szCs w:val="24"/>
          <w:lang w:val="es-MX" w:eastAsia="es-MX"/>
        </w:rPr>
        <w:t xml:space="preserve">los </w:t>
      </w:r>
      <w:r>
        <w:rPr>
          <w:rFonts w:ascii="Arial" w:cs="Arial" w:eastAsia="Times New Roman" w:hAnsi="Arial"/>
          <w:sz w:val="24"/>
          <w:szCs w:val="24"/>
          <w:lang w:val="es-MX" w:eastAsia="es-MX"/>
        </w:rPr>
        <w:t xml:space="preserve">recursos humanos </w:t>
      </w:r>
      <w:r>
        <w:rPr>
          <w:rFonts w:ascii="Arial" w:cs="Arial" w:eastAsia="Times New Roman" w:hAnsi="Arial"/>
          <w:sz w:val="24"/>
          <w:szCs w:val="24"/>
          <w:lang w:val="es-MX" w:eastAsia="es-MX"/>
        </w:rPr>
        <w:t>de los conocimientos</w:t>
      </w:r>
      <w:r>
        <w:rPr>
          <w:rFonts w:ascii="Arial" w:cs="Arial" w:eastAsia="Times New Roman" w:hAnsi="Arial"/>
          <w:sz w:val="24"/>
          <w:szCs w:val="24"/>
          <w:lang w:val="es-MX" w:eastAsia="es-MX"/>
        </w:rPr>
        <w:t xml:space="preserve"> científicos</w:t>
      </w:r>
      <w:r>
        <w:rPr>
          <w:rFonts w:ascii="Arial" w:cs="Arial" w:eastAsia="Times New Roman" w:hAnsi="Arial"/>
          <w:sz w:val="24"/>
          <w:szCs w:val="24"/>
          <w:lang w:val="es-MX" w:eastAsia="es-MX"/>
        </w:rPr>
        <w:t>, las habilidades necesarias que tributen al progreso del desempeño en las áreas asistenciales, el cual garantiza la calidad del servicio para satisfacer las necesidades de la población</w:t>
      </w:r>
      <w:r>
        <w:rPr>
          <w:rFonts w:ascii="Arial" w:cs="Arial" w:eastAsia="Times New Roman" w:hAnsi="Arial"/>
          <w:sz w:val="24"/>
          <w:szCs w:val="24"/>
          <w:lang w:val="es-MX" w:eastAsia="es-MX"/>
        </w:rPr>
        <w:t xml:space="preserve">. </w:t>
      </w:r>
    </w:p>
    <w:p>
      <w:pPr>
        <w:pStyle w:val="style0"/>
        <w:tabs>
          <w:tab w:val="left" w:leader="none" w:pos="-567"/>
        </w:tabs>
        <w:spacing w:after="120" w:lineRule="auto" w:line="360"/>
        <w:ind w:left="-567" w:right="-96"/>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Representa una manera de </w:t>
      </w:r>
      <w:r>
        <w:rPr>
          <w:rFonts w:ascii="Arial" w:cs="Arial" w:eastAsia="Times New Roman" w:hAnsi="Arial"/>
          <w:sz w:val="24"/>
          <w:szCs w:val="24"/>
          <w:lang w:val="es-MX" w:eastAsia="es-MX"/>
        </w:rPr>
        <w:t xml:space="preserve">desarrollo de </w:t>
      </w:r>
      <w:r>
        <w:rPr>
          <w:rFonts w:ascii="Arial" w:cs="Arial" w:eastAsia="Times New Roman" w:hAnsi="Arial"/>
          <w:sz w:val="24"/>
          <w:szCs w:val="24"/>
          <w:lang w:val="es-MX" w:eastAsia="es-MX"/>
        </w:rPr>
        <w:t xml:space="preserve">habilidades asistenciales – </w:t>
      </w:r>
      <w:r>
        <w:rPr>
          <w:rFonts w:ascii="Arial" w:cs="Arial" w:eastAsia="Times New Roman" w:hAnsi="Arial"/>
          <w:sz w:val="24"/>
          <w:szCs w:val="24"/>
          <w:lang w:val="es-MX" w:eastAsia="es-MX"/>
        </w:rPr>
        <w:t>d</w:t>
      </w:r>
      <w:r>
        <w:rPr>
          <w:rFonts w:ascii="Arial" w:cs="Arial" w:eastAsia="Times New Roman" w:hAnsi="Arial"/>
          <w:sz w:val="24"/>
          <w:szCs w:val="24"/>
          <w:lang w:val="es-MX" w:eastAsia="es-MX"/>
        </w:rPr>
        <w:t>ocentes –investigativas – gerenciales y especiales, al favorecer el desarrollo pleno del desempeño profesional y la eficiencia en la solución de problemas, con un enfoque clínico, epidemiológico, rehabilitador e inclusivo social, con el consecuente logro de la creatividad e innovación tecnológica</w:t>
      </w:r>
      <w:r>
        <w:rPr>
          <w:rFonts w:ascii="Arial" w:cs="Arial" w:eastAsia="Times New Roman" w:hAnsi="Arial"/>
          <w:sz w:val="24"/>
          <w:szCs w:val="24"/>
          <w:lang w:val="es-MX" w:eastAsia="es-MX"/>
        </w:rPr>
        <w:t>. En función de</w:t>
      </w:r>
      <w:r>
        <w:rPr>
          <w:rFonts w:ascii="Arial" w:cs="Arial" w:eastAsia="Times New Roman" w:hAnsi="Arial"/>
          <w:sz w:val="24"/>
          <w:szCs w:val="24"/>
          <w:lang w:val="es-MX" w:eastAsia="es-MX"/>
        </w:rPr>
        <w:t xml:space="preserve"> contribuir a elevar la cultura general integral</w:t>
      </w:r>
      <w:r>
        <w:rPr>
          <w:rFonts w:ascii="Arial" w:cs="Arial" w:eastAsia="Times New Roman" w:hAnsi="Arial"/>
          <w:sz w:val="24"/>
          <w:szCs w:val="24"/>
          <w:lang w:val="es-MX" w:eastAsia="es-MX"/>
        </w:rPr>
        <w:t xml:space="preserve"> desde </w:t>
      </w:r>
      <w:r>
        <w:rPr>
          <w:rFonts w:ascii="Arial" w:cs="Arial" w:eastAsia="Times New Roman" w:hAnsi="Arial"/>
          <w:sz w:val="24"/>
          <w:szCs w:val="24"/>
          <w:lang w:val="es-MX" w:eastAsia="es-MX"/>
        </w:rPr>
        <w:t>la aplicación de los procederes tecnológicos rehabilitadores en el mejoramiento del estado de salud de la población, al realizar los análisis valorativos para la identificación de los signos, síntomas, riesgos y las vulnerabilidades de la enfermedad en el tratamiento personalizado a la persona con problemas neuromusculoesqueléticos o riesgos en su entorno mediante la realización de acciones educativas, al estimular el desarrollo de un proceso pedagógico creativo, flexible, dinámico e integrador.</w:t>
      </w:r>
      <w:r>
        <w:rPr>
          <w:rFonts w:ascii="Arial" w:cs="Arial" w:eastAsia="Times New Roman" w:hAnsi="Arial"/>
          <w:sz w:val="24"/>
          <w:szCs w:val="24"/>
          <w:lang w:val="es-MX" w:eastAsia="es-MX"/>
        </w:rPr>
        <w:t xml:space="preserve"> </w:t>
      </w:r>
    </w:p>
    <w:p>
      <w:pPr>
        <w:pStyle w:val="style0"/>
        <w:tabs>
          <w:tab w:val="left" w:leader="none" w:pos="-567"/>
        </w:tabs>
        <w:spacing w:after="120" w:lineRule="auto" w:line="360"/>
        <w:ind w:left="-567" w:right="-96"/>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Para satisfacer la demanda de superación permanente y continuada se diseña el programa de la </w:t>
      </w:r>
      <w:r>
        <w:rPr>
          <w:rFonts w:ascii="Arial" w:cs="Arial" w:eastAsia="Times New Roman" w:hAnsi="Arial"/>
          <w:sz w:val="24"/>
          <w:szCs w:val="24"/>
          <w:lang w:val="es-MX" w:eastAsia="es-MX"/>
        </w:rPr>
        <w:t>M</w:t>
      </w:r>
      <w:r>
        <w:rPr>
          <w:rFonts w:ascii="Arial" w:cs="Arial" w:eastAsia="Times New Roman" w:hAnsi="Arial"/>
          <w:sz w:val="24"/>
          <w:szCs w:val="24"/>
          <w:lang w:val="es-MX" w:eastAsia="es-MX"/>
        </w:rPr>
        <w:t xml:space="preserve">aestría en </w:t>
      </w:r>
      <w:r>
        <w:rPr>
          <w:rFonts w:ascii="Arial" w:cs="Arial" w:eastAsia="Times New Roman" w:hAnsi="Arial"/>
          <w:sz w:val="24"/>
          <w:szCs w:val="24"/>
          <w:lang w:val="es-MX" w:eastAsia="es-MX"/>
        </w:rPr>
        <w:t>Procederes tecnológicos en rehabilitación neuromúsculoesquelética</w:t>
      </w:r>
      <w:r>
        <w:rPr>
          <w:rFonts w:ascii="Arial" w:cs="Arial" w:eastAsia="Times New Roman" w:hAnsi="Arial"/>
          <w:sz w:val="24"/>
          <w:szCs w:val="24"/>
          <w:lang w:val="es-MX" w:eastAsia="es-MX"/>
        </w:rPr>
        <w:t xml:space="preserve">, en el que podrán acceder al intercambio de conocimientos, habilidades y experiencias, propuesto en el programa, que permite elevar el nivel técnico-asistencial, científico e investigativo de </w:t>
      </w:r>
      <w:r>
        <w:rPr>
          <w:rFonts w:ascii="Arial" w:cs="Arial" w:eastAsia="Times New Roman" w:hAnsi="Arial"/>
          <w:sz w:val="24"/>
          <w:szCs w:val="24"/>
          <w:lang w:val="es-MX" w:eastAsia="es-MX"/>
        </w:rPr>
        <w:t>l</w:t>
      </w:r>
      <w:r>
        <w:rPr>
          <w:rFonts w:ascii="Arial" w:cs="Arial" w:eastAsia="Times New Roman" w:hAnsi="Arial"/>
          <w:sz w:val="24"/>
          <w:szCs w:val="24"/>
          <w:lang w:val="es-MX" w:eastAsia="es-MX"/>
        </w:rPr>
        <w:t>os profesionales, los cuales tiene</w:t>
      </w:r>
      <w:r>
        <w:rPr>
          <w:rFonts w:ascii="Arial" w:cs="Arial" w:eastAsia="Times New Roman" w:hAnsi="Arial"/>
          <w:sz w:val="24"/>
          <w:szCs w:val="24"/>
          <w:lang w:val="es-MX" w:eastAsia="es-MX"/>
        </w:rPr>
        <w:t>n</w:t>
      </w:r>
      <w:r>
        <w:rPr>
          <w:rFonts w:ascii="Arial" w:cs="Arial" w:eastAsia="Times New Roman" w:hAnsi="Arial"/>
          <w:sz w:val="24"/>
          <w:szCs w:val="24"/>
          <w:lang w:val="es-MX" w:eastAsia="es-MX"/>
        </w:rPr>
        <w:t xml:space="preserve"> un papel fundamental en </w:t>
      </w:r>
      <w:r>
        <w:rPr>
          <w:rFonts w:ascii="Arial" w:cs="Arial" w:eastAsia="Times New Roman" w:hAnsi="Arial"/>
          <w:sz w:val="24"/>
          <w:szCs w:val="24"/>
          <w:lang w:val="es-MX" w:eastAsia="es-MX"/>
        </w:rPr>
        <w:t>la toma de decisión tecnológica</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w:t>
      </w:r>
      <w:r>
        <w:rPr>
          <w:rFonts w:ascii="Arial" w:cs="Arial" w:eastAsia="Times New Roman" w:hAnsi="Arial"/>
          <w:sz w:val="24"/>
          <w:szCs w:val="24"/>
          <w:lang w:val="es-MX" w:eastAsia="es-MX"/>
        </w:rPr>
        <w:t xml:space="preserve">de manera </w:t>
      </w:r>
      <w:r>
        <w:rPr>
          <w:rFonts w:ascii="Arial" w:cs="Arial" w:eastAsia="Times New Roman" w:hAnsi="Arial"/>
          <w:sz w:val="24"/>
          <w:szCs w:val="24"/>
          <w:lang w:val="es-MX" w:eastAsia="es-MX"/>
        </w:rPr>
        <w:t>oportuna y certera</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en la atención </w:t>
      </w:r>
      <w:r>
        <w:rPr>
          <w:rFonts w:ascii="Arial" w:cs="Arial" w:eastAsia="Times New Roman" w:hAnsi="Arial"/>
          <w:sz w:val="24"/>
          <w:szCs w:val="24"/>
          <w:lang w:val="es-MX" w:eastAsia="es-MX"/>
        </w:rPr>
        <w:t xml:space="preserve">integral </w:t>
      </w:r>
      <w:r>
        <w:rPr>
          <w:rFonts w:ascii="Arial" w:cs="Arial" w:eastAsia="Times New Roman" w:hAnsi="Arial"/>
          <w:sz w:val="24"/>
          <w:szCs w:val="24"/>
          <w:lang w:val="es-MX" w:eastAsia="es-MX"/>
        </w:rPr>
        <w:t>a las personas con riesgos o problemas neuromusculoesqueléticos</w:t>
      </w:r>
      <w:r>
        <w:rPr>
          <w:rFonts w:ascii="Arial" w:cs="Arial" w:eastAsia="Times New Roman" w:hAnsi="Arial"/>
          <w:sz w:val="24"/>
          <w:szCs w:val="24"/>
          <w:lang w:val="es-MX" w:eastAsia="es-MX"/>
        </w:rPr>
        <w:t xml:space="preserve">. </w:t>
      </w:r>
    </w:p>
    <w:p>
      <w:pPr>
        <w:pStyle w:val="style0"/>
        <w:tabs>
          <w:tab w:val="left" w:leader="none" w:pos="-567"/>
        </w:tabs>
        <w:spacing w:after="120" w:lineRule="auto" w:line="360"/>
        <w:ind w:left="-567" w:right="-96"/>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El programa pretende</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en los maestran</w:t>
      </w:r>
      <w:r>
        <w:rPr>
          <w:rFonts w:ascii="Arial" w:cs="Arial" w:eastAsia="Times New Roman" w:hAnsi="Arial"/>
          <w:sz w:val="24"/>
          <w:szCs w:val="24"/>
          <w:lang w:val="es-MX" w:eastAsia="es-MX"/>
        </w:rPr>
        <w:t>do</w:t>
      </w:r>
      <w:r>
        <w:rPr>
          <w:rFonts w:ascii="Arial" w:cs="Arial" w:eastAsia="Times New Roman" w:hAnsi="Arial"/>
          <w:sz w:val="24"/>
          <w:szCs w:val="24"/>
          <w:lang w:val="es-MX" w:eastAsia="es-MX"/>
        </w:rPr>
        <w:t xml:space="preserve">s, incrementar los conocimientos desde </w:t>
      </w:r>
      <w:r>
        <w:rPr>
          <w:rFonts w:ascii="Arial" w:cs="Arial" w:eastAsia="Times New Roman" w:hAnsi="Arial"/>
          <w:sz w:val="24"/>
          <w:szCs w:val="24"/>
          <w:lang w:val="es-MX" w:eastAsia="es-MX"/>
        </w:rPr>
        <w:t xml:space="preserve">la </w:t>
      </w:r>
      <w:r>
        <w:rPr>
          <w:rFonts w:ascii="Arial" w:cs="Arial" w:eastAsia="Times New Roman" w:hAnsi="Arial"/>
          <w:sz w:val="24"/>
          <w:szCs w:val="24"/>
          <w:lang w:val="es-MX" w:eastAsia="es-MX"/>
        </w:rPr>
        <w:t>aplicación e integración de los procederes tecnológicos rehabilitadores a las personas con riesgos o problemas neuromúsculoesqueléticos para lograr solucionar las necesidades de aprendizajes por la vía científica</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Permite que se </w:t>
      </w:r>
      <w:r>
        <w:rPr>
          <w:rFonts w:ascii="Arial" w:cs="Arial" w:eastAsia="Times New Roman" w:hAnsi="Arial"/>
          <w:sz w:val="24"/>
          <w:szCs w:val="24"/>
          <w:lang w:val="es-MX" w:eastAsia="es-MX"/>
        </w:rPr>
        <w:t>reconozcan</w:t>
      </w:r>
      <w:r>
        <w:rPr>
          <w:rFonts w:ascii="Arial" w:cs="Arial" w:eastAsia="Times New Roman" w:hAnsi="Arial"/>
          <w:sz w:val="24"/>
          <w:szCs w:val="24"/>
          <w:lang w:val="es-MX" w:eastAsia="es-MX"/>
        </w:rPr>
        <w:t xml:space="preserve"> </w:t>
      </w:r>
      <w:r>
        <w:rPr>
          <w:rFonts w:ascii="Arial" w:cs="Arial" w:eastAsia="Times New Roman" w:hAnsi="Arial"/>
          <w:sz w:val="24"/>
          <w:szCs w:val="24"/>
          <w:lang w:val="es-MX" w:eastAsia="es-MX"/>
        </w:rPr>
        <w:t>la prevención de complicaciones discapacitantes y la promoción de salud como procederes propios del modo de actuación, de manera que puedan enfrentarse a los nuevos desafíos en correspondencia con las necesidades del desarrollo económico, social y cultural del país</w:t>
      </w:r>
      <w:r>
        <w:rPr>
          <w:rFonts w:ascii="Arial" w:cs="Arial" w:eastAsia="Times New Roman" w:hAnsi="Arial"/>
          <w:sz w:val="24"/>
          <w:szCs w:val="24"/>
          <w:lang w:val="es-MX" w:eastAsia="es-MX"/>
        </w:rPr>
        <w:t>.</w:t>
      </w:r>
    </w:p>
    <w:p>
      <w:pPr>
        <w:pStyle w:val="style0"/>
        <w:ind w:left="-567"/>
        <w:rPr>
          <w:rFonts w:ascii="Arial" w:cs="Arial" w:hAnsi="Arial"/>
          <w:color w:val="ff0000"/>
          <w:sz w:val="24"/>
          <w:szCs w:val="24"/>
        </w:rPr>
      </w:pPr>
      <w:r>
        <w:rPr>
          <w:rFonts w:ascii="Arial" w:cs="Arial" w:hAnsi="Arial"/>
          <w:b/>
          <w:sz w:val="24"/>
          <w:szCs w:val="24"/>
        </w:rPr>
        <w:t>Líneas de investigación</w:t>
      </w:r>
    </w:p>
    <w:p>
      <w:pPr>
        <w:pStyle w:val="style179"/>
        <w:numPr>
          <w:ilvl w:val="0"/>
          <w:numId w:val="7"/>
        </w:numPr>
        <w:spacing w:after="0" w:lineRule="auto" w:line="360"/>
        <w:rPr>
          <w:rFonts w:ascii="Arial" w:cs="Arial" w:hAnsi="Arial"/>
          <w:sz w:val="24"/>
          <w:szCs w:val="24"/>
        </w:rPr>
      </w:pPr>
      <w:r>
        <w:rPr>
          <w:rFonts w:ascii="Arial" w:cs="Arial" w:eastAsia="Times New Roman" w:hAnsi="Arial"/>
          <w:sz w:val="24"/>
          <w:szCs w:val="24"/>
          <w:lang w:val="es-MX" w:eastAsia="es-MX"/>
        </w:rPr>
        <w:t>Desarrollo de recursos humanos en Tecnología de la Salud.</w:t>
      </w:r>
    </w:p>
    <w:p>
      <w:pPr>
        <w:pStyle w:val="style179"/>
        <w:numPr>
          <w:ilvl w:val="0"/>
          <w:numId w:val="7"/>
        </w:numPr>
        <w:spacing w:after="0" w:lineRule="auto" w:line="360"/>
        <w:jc w:val="both"/>
        <w:rPr>
          <w:rFonts w:ascii="Arial" w:cs="Arial" w:hAnsi="Arial"/>
          <w:sz w:val="24"/>
          <w:szCs w:val="24"/>
        </w:rPr>
      </w:pPr>
      <w:r>
        <w:rPr>
          <w:rFonts w:ascii="Arial" w:cs="Arial" w:eastAsia="Times New Roman" w:hAnsi="Arial"/>
          <w:sz w:val="24"/>
          <w:szCs w:val="24"/>
          <w:lang w:val="es-MX" w:eastAsia="es-MX"/>
        </w:rPr>
        <w:t xml:space="preserve">Estrategia para la evaluación de los procederes tecnológicos en el sistema neuromúsculoesquelético. </w:t>
      </w:r>
    </w:p>
    <w:p>
      <w:pPr>
        <w:pStyle w:val="style179"/>
        <w:numPr>
          <w:ilvl w:val="0"/>
          <w:numId w:val="7"/>
        </w:numPr>
        <w:spacing w:after="0" w:lineRule="auto" w:line="360"/>
        <w:jc w:val="both"/>
        <w:rPr>
          <w:rFonts w:ascii="Arial" w:cs="Arial" w:hAnsi="Arial"/>
          <w:sz w:val="24"/>
          <w:szCs w:val="24"/>
        </w:rPr>
      </w:pPr>
      <w:r>
        <w:rPr>
          <w:rFonts w:ascii="Arial" w:cs="Arial" w:eastAsia="Times New Roman" w:hAnsi="Arial"/>
          <w:sz w:val="24"/>
          <w:szCs w:val="24"/>
          <w:lang w:val="es-MX" w:eastAsia="es-MX"/>
        </w:rPr>
        <w:t xml:space="preserve">Estrategia de promoción de salud y prevención de complicaciones de las alteraciones neuromúsculoesqueléticas. </w:t>
      </w:r>
    </w:p>
    <w:p>
      <w:pPr>
        <w:pStyle w:val="style179"/>
        <w:numPr>
          <w:ilvl w:val="0"/>
          <w:numId w:val="7"/>
        </w:numPr>
        <w:spacing w:after="0" w:lineRule="auto" w:line="360"/>
        <w:jc w:val="both"/>
        <w:rPr>
          <w:rFonts w:ascii="Arial" w:cs="Arial" w:hAnsi="Arial"/>
          <w:sz w:val="24"/>
          <w:szCs w:val="24"/>
        </w:rPr>
      </w:pPr>
      <w:r>
        <w:rPr>
          <w:rFonts w:ascii="Arial" w:cs="Arial" w:eastAsia="Times New Roman" w:hAnsi="Arial"/>
          <w:sz w:val="24"/>
          <w:szCs w:val="24"/>
          <w:lang w:val="es-MX" w:eastAsia="es-MX"/>
        </w:rPr>
        <w:t xml:space="preserve">Evaluación de la calidad de los servicios de rehabilitación neuromúsculoesquelética. </w:t>
      </w:r>
    </w:p>
    <w:p>
      <w:pPr>
        <w:pStyle w:val="style179"/>
        <w:numPr>
          <w:ilvl w:val="0"/>
          <w:numId w:val="7"/>
        </w:numPr>
        <w:spacing w:after="0" w:lineRule="auto" w:line="360"/>
        <w:jc w:val="both"/>
        <w:rPr>
          <w:rFonts w:ascii="Arial" w:cs="Arial" w:hAnsi="Arial"/>
          <w:sz w:val="24"/>
          <w:szCs w:val="24"/>
        </w:rPr>
      </w:pPr>
      <w:r>
        <w:rPr>
          <w:rFonts w:ascii="Arial" w:cs="Arial" w:eastAsia="Times New Roman" w:hAnsi="Arial"/>
          <w:sz w:val="24"/>
          <w:szCs w:val="24"/>
          <w:lang w:val="es-MX" w:eastAsia="es-MX"/>
        </w:rPr>
        <w:t>Propuestas de protocolos de actuación, esquemas de tratamientos individualizados en rehabilitación neuromúsculoesquelética</w:t>
      </w:r>
      <w:r>
        <w:rPr>
          <w:rFonts w:ascii="Arial" w:cs="Arial" w:eastAsia="Times New Roman" w:hAnsi="Arial"/>
          <w:sz w:val="24"/>
          <w:szCs w:val="24"/>
          <w:lang w:val="es-MX" w:eastAsia="es-MX"/>
        </w:rPr>
        <w:t>.</w:t>
      </w:r>
      <w:r>
        <w:rPr>
          <w:rFonts w:ascii="Arial" w:cs="Arial" w:eastAsia="Times New Roman" w:hAnsi="Arial"/>
          <w:sz w:val="24"/>
          <w:szCs w:val="24"/>
          <w:lang w:val="es-MX" w:eastAsia="es-MX"/>
        </w:rPr>
        <w:t xml:space="preserve"> </w:t>
      </w:r>
    </w:p>
    <w:p>
      <w:pPr>
        <w:pStyle w:val="style0"/>
        <w:spacing w:after="0" w:lineRule="auto" w:line="240"/>
        <w:ind w:left="-207"/>
        <w:jc w:val="both"/>
        <w:rPr>
          <w:rFonts w:ascii="Arial" w:cs="Arial" w:hAnsi="Arial"/>
          <w:b/>
          <w:sz w:val="24"/>
          <w:szCs w:val="24"/>
        </w:rPr>
      </w:pPr>
    </w:p>
    <w:p>
      <w:pPr>
        <w:pStyle w:val="style0"/>
        <w:spacing w:after="0" w:lineRule="auto" w:line="360"/>
        <w:ind w:left="-207"/>
        <w:jc w:val="both"/>
        <w:rPr>
          <w:rFonts w:ascii="Arial" w:cs="Arial" w:hAnsi="Arial"/>
          <w:b/>
          <w:sz w:val="24"/>
          <w:szCs w:val="24"/>
        </w:rPr>
      </w:pPr>
      <w:r>
        <w:rPr>
          <w:rFonts w:ascii="Arial" w:cs="Arial" w:hAnsi="Arial"/>
          <w:b/>
          <w:sz w:val="24"/>
          <w:szCs w:val="24"/>
        </w:rPr>
        <w:t>Perfil del egresado</w:t>
      </w:r>
    </w:p>
    <w:p>
      <w:pPr>
        <w:pStyle w:val="style0"/>
        <w:spacing w:after="0" w:lineRule="auto" w:line="240"/>
        <w:ind w:left="-207"/>
        <w:jc w:val="both"/>
        <w:rPr>
          <w:rFonts w:ascii="Arial" w:cs="Arial" w:hAnsi="Arial"/>
          <w:sz w:val="24"/>
          <w:szCs w:val="24"/>
        </w:rPr>
      </w:pPr>
    </w:p>
    <w:p>
      <w:pPr>
        <w:pStyle w:val="style0"/>
        <w:spacing w:after="0" w:lineRule="auto" w:line="360"/>
        <w:ind w:left="-207"/>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El Máster en Procederes tecnológicos en rehabilitación neuromúsculoesquelética, luego de haber culminado los estudios, tendrá una sólida formación asistencial en función de la investigación, donde se apliquen elementos en el desempeño profesional, caracterizado por los análisis clínicos, epidemiológicos e inclusivos, en la búsqueda de resultados óptimos, en las funciones profesionales básicas, el comportamiento profesional y humano, e integración de las cinco áreas de desempeño que contribuyan al diagnóstico, promoción de salud, prevención de complicaciones, tratamiento, rehabilitación y toma de decisiones tecnológicas oportunas, en los diferentes niveles de atención de salud, con la realización correcta de los procederes tecnológicos rehabilitadores a las personas con riesgos o problemas neuromusculoesqueléticos que le permitirá dar solución a los problemas al desarrollar actividades como:</w:t>
      </w:r>
    </w:p>
    <w:p>
      <w:pPr>
        <w:pStyle w:val="style0"/>
        <w:spacing w:after="0" w:lineRule="auto" w:line="240"/>
        <w:ind w:left="-207"/>
        <w:jc w:val="both"/>
        <w:rPr>
          <w:rFonts w:ascii="Arial" w:cs="Arial" w:hAnsi="Arial"/>
          <w:sz w:val="24"/>
          <w:szCs w:val="24"/>
        </w:rPr>
      </w:pPr>
      <w:r>
        <w:rPr>
          <w:rFonts w:ascii="Arial" w:cs="Arial" w:eastAsia="Times New Roman" w:hAnsi="Arial"/>
          <w:sz w:val="24"/>
          <w:szCs w:val="24"/>
          <w:lang w:val="es-MX" w:eastAsia="es-MX"/>
        </w:rPr>
        <w:t xml:space="preserve"> </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aplicar los procederes tecnológicos rehabilitadores a las personas con riesgos o problemas neuromusculoesqueléticos con un enfoque clínico-epidemiológico, rehabilitador e inclusivo social,</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actualizar de forma permanente y continuada los conocimientos en función de la satisfacción de las necesidades del proceso salud enfermedad en la comunidad e instituciones de salud,</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gestionar el conocimiento de la especialidad y los recursos tecnológicos de salud para </w:t>
      </w:r>
      <w:bookmarkStart w:id="3" w:name="_Hlk123542696"/>
      <w:r>
        <w:rPr>
          <w:rFonts w:ascii="Arial" w:cs="Arial" w:eastAsia="Times New Roman" w:hAnsi="Arial"/>
          <w:sz w:val="24"/>
          <w:szCs w:val="24"/>
          <w:lang w:val="es-MX" w:eastAsia="es-MX"/>
        </w:rPr>
        <w:t xml:space="preserve">la toma de decisión tecnológica oportuna y certera en la </w:t>
      </w:r>
      <w:r>
        <w:rPr>
          <w:rFonts w:ascii="Arial" w:cs="Arial" w:eastAsia="Times New Roman" w:hAnsi="Arial"/>
          <w:sz w:val="24"/>
          <w:szCs w:val="24"/>
          <w:lang w:val="es-MX" w:eastAsia="es-MX"/>
        </w:rPr>
        <w:t>atención a las personas con riesgos o problemas neuromusculoesqueléticos</w:t>
      </w:r>
      <w:bookmarkEnd w:id="3"/>
      <w:r>
        <w:rPr>
          <w:rFonts w:ascii="Arial" w:cs="Arial" w:eastAsia="Times New Roman" w:hAnsi="Arial"/>
          <w:sz w:val="24"/>
          <w:szCs w:val="24"/>
          <w:lang w:val="es-MX" w:eastAsia="es-MX"/>
        </w:rPr>
        <w:t xml:space="preserve">,    </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investigar e innovar para la generación de conocimiento científico, con el uso de los pasos del método científico en forma ética para resolver problemas nacionales y globales, según las líneas de investigación de la universidad,</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demostrar competencia y competitividad, empoderado en los contenidos del área del conocimiento, al saber, saber hacer y saber ser, con el suficiente liderazgo que le permita interactuar con el equipo de salud, el colectivo de trabajo, las personas, la familia y la comunidad. Con actitud socio-humanista, creativo e innovador que aporte al área de la Rehabilitación en Salud desde investigaciones que conlleven a transformaciones y mejoren el desempeño profesional en los diferentes niveles de atención de salud a nivel nacional e internacional,</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manifestar una comunicación empática y asertiva en los interrogatorios para la elaboración de historias clínicas de Fisioterapia y Rehabilitación, la atención y seguimiento de la evolución de las personas con riesgos o problemas neuromusculoesqueléticos,</w:t>
      </w:r>
    </w:p>
    <w:p>
      <w:pPr>
        <w:pStyle w:val="style179"/>
        <w:numPr>
          <w:ilvl w:val="0"/>
          <w:numId w:val="8"/>
        </w:numPr>
        <w:spacing w:after="0" w:lineRule="auto" w:line="360"/>
        <w:jc w:val="both"/>
        <w:rPr>
          <w:rFonts w:ascii="Arial" w:cs="Arial" w:eastAsia="Times New Roman" w:hAnsi="Arial"/>
          <w:sz w:val="24"/>
          <w:szCs w:val="24"/>
          <w:lang w:val="es-MX" w:eastAsia="es-MX"/>
        </w:rPr>
      </w:pPr>
      <w:r>
        <w:rPr>
          <w:rFonts w:ascii="Arial" w:cs="Arial" w:eastAsia="Times New Roman" w:hAnsi="Arial"/>
          <w:sz w:val="24"/>
          <w:szCs w:val="24"/>
          <w:lang w:val="es-MX" w:eastAsia="es-MX"/>
        </w:rPr>
        <w:t xml:space="preserve">demostrar conocimiento en el diagnóstico clínico con alto dominio para establecimiento de intercambios clínicos epidemiológicos relacionados con el diagnóstico funcional en equipo inter y multidisciplinarios, con respeto a las normas de bioseguridad y ética profesional. </w:t>
      </w:r>
    </w:p>
    <w:p>
      <w:pPr>
        <w:pStyle w:val="style0"/>
        <w:spacing w:after="0" w:lineRule="auto" w:line="240"/>
        <w:jc w:val="both"/>
        <w:rPr>
          <w:rFonts w:ascii="Arial" w:cs="Arial" w:hAnsi="Arial"/>
          <w:b/>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Modalidad:</w:t>
      </w:r>
      <w:r>
        <w:rPr>
          <w:rFonts w:ascii="Arial" w:cs="Arial" w:hAnsi="Arial"/>
          <w:sz w:val="24"/>
          <w:szCs w:val="24"/>
        </w:rPr>
        <w:t xml:space="preserve"> t</w:t>
      </w:r>
      <w:r>
        <w:rPr>
          <w:rFonts w:ascii="Arial" w:cs="Arial" w:hAnsi="Arial"/>
          <w:sz w:val="24"/>
          <w:szCs w:val="24"/>
        </w:rPr>
        <w:t xml:space="preserve">iempo parcial.  </w:t>
      </w:r>
    </w:p>
    <w:p>
      <w:pPr>
        <w:pStyle w:val="style0"/>
        <w:autoSpaceDE w:val="false"/>
        <w:autoSpaceDN w:val="false"/>
        <w:adjustRightInd w:val="false"/>
        <w:spacing w:after="0" w:lineRule="auto" w:line="360"/>
        <w:jc w:val="both"/>
        <w:rPr>
          <w:rFonts w:ascii="Arial" w:cs="Arial" w:hAnsi="Arial"/>
          <w:b/>
          <w:sz w:val="24"/>
          <w:szCs w:val="24"/>
        </w:rPr>
      </w:pPr>
      <w:r>
        <w:rPr>
          <w:rFonts w:ascii="Arial" w:cs="Arial" w:hAnsi="Arial"/>
          <w:b/>
          <w:sz w:val="24"/>
          <w:szCs w:val="24"/>
        </w:rPr>
        <w:t xml:space="preserve">Grado de comparecencia en el programa: </w:t>
      </w:r>
      <w:r>
        <w:rPr>
          <w:rFonts w:ascii="Arial" w:cs="Arial" w:hAnsi="Arial"/>
          <w:sz w:val="24"/>
          <w:szCs w:val="24"/>
        </w:rPr>
        <w:t>s</w:t>
      </w:r>
      <w:r>
        <w:rPr>
          <w:rFonts w:ascii="Arial" w:cs="Arial" w:hAnsi="Arial"/>
          <w:sz w:val="24"/>
          <w:szCs w:val="24"/>
        </w:rPr>
        <w:t>emipresencial.</w:t>
      </w:r>
    </w:p>
    <w:p>
      <w:pPr>
        <w:pStyle w:val="style0"/>
        <w:autoSpaceDE w:val="false"/>
        <w:autoSpaceDN w:val="false"/>
        <w:adjustRightInd w:val="false"/>
        <w:spacing w:after="0" w:lineRule="auto" w:line="360"/>
        <w:jc w:val="both"/>
        <w:rPr>
          <w:rFonts w:ascii="Arial" w:cs="Arial" w:hAnsi="Arial"/>
          <w:b/>
          <w:sz w:val="24"/>
          <w:szCs w:val="24"/>
        </w:rPr>
      </w:pPr>
      <w:r>
        <w:rPr>
          <w:rFonts w:ascii="Arial" w:cs="Arial" w:hAnsi="Arial"/>
          <w:b/>
          <w:sz w:val="24"/>
          <w:szCs w:val="24"/>
        </w:rPr>
        <w:t xml:space="preserve">Duración: </w:t>
      </w:r>
      <w:r>
        <w:rPr>
          <w:rFonts w:ascii="Arial" w:cs="Arial" w:hAnsi="Arial"/>
          <w:bCs/>
          <w:sz w:val="24"/>
          <w:szCs w:val="24"/>
        </w:rPr>
        <w:t>2 años</w:t>
      </w:r>
    </w:p>
    <w:p>
      <w:pPr>
        <w:pStyle w:val="style0"/>
        <w:spacing w:after="0" w:lineRule="auto" w:line="360"/>
        <w:rPr>
          <w:rFonts w:ascii="Arial" w:cs="Arial" w:eastAsia="Times New Roman" w:hAnsi="Arial"/>
          <w:sz w:val="24"/>
          <w:szCs w:val="24"/>
          <w:lang w:eastAsia="es-ES"/>
        </w:rPr>
      </w:pPr>
      <w:r>
        <w:rPr>
          <w:rFonts w:ascii="Arial" w:cs="Arial" w:eastAsia="Times New Roman" w:hAnsi="Arial"/>
          <w:b/>
          <w:sz w:val="24"/>
          <w:szCs w:val="24"/>
          <w:lang w:eastAsia="es-ES"/>
        </w:rPr>
        <w:t xml:space="preserve">Total de horas: </w:t>
      </w:r>
      <w:r>
        <w:rPr>
          <w:rFonts w:ascii="Arial" w:cs="Arial" w:eastAsia="Times New Roman" w:hAnsi="Arial"/>
          <w:sz w:val="24"/>
          <w:szCs w:val="24"/>
          <w:lang w:eastAsia="es-ES"/>
        </w:rPr>
        <w:t>20</w:t>
      </w:r>
      <w:r>
        <w:rPr>
          <w:rFonts w:ascii="Arial" w:cs="Arial" w:eastAsia="Times New Roman" w:hAnsi="Arial"/>
          <w:sz w:val="24"/>
          <w:szCs w:val="24"/>
          <w:lang w:eastAsia="es-ES"/>
        </w:rPr>
        <w:t>10</w:t>
      </w:r>
    </w:p>
    <w:p>
      <w:pPr>
        <w:pStyle w:val="style0"/>
        <w:spacing w:after="0" w:lineRule="auto" w:line="360"/>
        <w:rPr>
          <w:rFonts w:ascii="Arial" w:cs="Arial" w:eastAsia="Times New Roman" w:hAnsi="Arial"/>
          <w:sz w:val="24"/>
          <w:szCs w:val="24"/>
          <w:lang w:eastAsia="es-ES"/>
        </w:rPr>
      </w:pPr>
      <w:r>
        <w:rPr>
          <w:rFonts w:ascii="Arial" w:cs="Arial" w:eastAsia="Times New Roman" w:hAnsi="Arial"/>
          <w:b/>
          <w:sz w:val="24"/>
          <w:szCs w:val="24"/>
          <w:lang w:eastAsia="es-ES"/>
        </w:rPr>
        <w:t xml:space="preserve">Total de créditos: </w:t>
      </w:r>
      <w:r>
        <w:rPr>
          <w:rFonts w:ascii="Arial" w:cs="Arial" w:eastAsia="Times New Roman" w:hAnsi="Arial"/>
          <w:sz w:val="24"/>
          <w:szCs w:val="24"/>
          <w:lang w:eastAsia="es-ES"/>
        </w:rPr>
        <w:t>67</w:t>
      </w:r>
    </w:p>
    <w:p>
      <w:pPr>
        <w:pStyle w:val="style0"/>
        <w:spacing w:after="0"/>
        <w:rPr>
          <w:rFonts w:ascii="Arial" w:cs="Arial" w:eastAsia="Times New Roman" w:hAnsi="Arial"/>
          <w:sz w:val="24"/>
          <w:szCs w:val="24"/>
          <w:lang w:eastAsia="es-ES"/>
        </w:rPr>
      </w:pPr>
    </w:p>
    <w:p>
      <w:pPr>
        <w:pStyle w:val="style0"/>
        <w:spacing w:after="0"/>
        <w:rPr>
          <w:rFonts w:ascii="Arial" w:cs="Arial" w:hAnsi="Arial"/>
          <w:b/>
          <w:sz w:val="24"/>
          <w:szCs w:val="24"/>
        </w:rPr>
      </w:pPr>
      <w:r>
        <w:rPr>
          <w:rFonts w:ascii="Arial" w:cs="Arial" w:hAnsi="Arial"/>
          <w:b/>
          <w:sz w:val="24"/>
          <w:szCs w:val="24"/>
        </w:rPr>
        <w:t>Relación de acti</w:t>
      </w:r>
      <w:r>
        <w:rPr>
          <w:rFonts w:ascii="Arial" w:cs="Arial" w:hAnsi="Arial"/>
          <w:b/>
          <w:sz w:val="24"/>
          <w:szCs w:val="24"/>
        </w:rPr>
        <w:t>vidades con créditos que otorga</w:t>
      </w:r>
    </w:p>
    <w:p>
      <w:pPr>
        <w:pStyle w:val="style0"/>
        <w:spacing w:after="0"/>
        <w:rPr>
          <w:rFonts w:ascii="Arial" w:cs="Arial" w:hAnsi="Arial"/>
          <w:b/>
          <w:sz w:val="24"/>
          <w:szCs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1332"/>
        <w:gridCol w:w="1999"/>
        <w:gridCol w:w="1334"/>
        <w:gridCol w:w="1502"/>
      </w:tblGrid>
      <w:tr>
        <w:trPr>
          <w:trHeight w:val="345" w:hRule="atLeast"/>
        </w:trPr>
        <w:tc>
          <w:tcPr>
            <w:tcW w:w="3477" w:type="dxa"/>
            <w:tcBorders/>
            <w:vAlign w:val="center"/>
          </w:tcPr>
          <w:p>
            <w:pPr>
              <w:pStyle w:val="style0"/>
              <w:widowControl w:val="false"/>
              <w:shd w:val="clear" w:color="auto" w:fill="ffffff"/>
              <w:autoSpaceDE w:val="false"/>
              <w:autoSpaceDN w:val="false"/>
              <w:adjustRightInd w:val="false"/>
              <w:spacing w:after="0"/>
              <w:ind w:right="-136"/>
              <w:jc w:val="center"/>
              <w:rPr>
                <w:rFonts w:ascii="Arial" w:cs="Arial" w:eastAsia="Times New Roman" w:hAnsi="Arial"/>
                <w:b/>
                <w:spacing w:val="1"/>
                <w:sz w:val="20"/>
                <w:szCs w:val="20"/>
                <w:lang w:eastAsia="es-ES"/>
              </w:rPr>
            </w:pPr>
            <w:r>
              <w:rPr>
                <w:rFonts w:ascii="Arial" w:cs="Arial" w:eastAsia="Times New Roman" w:hAnsi="Arial"/>
                <w:b/>
                <w:spacing w:val="1"/>
                <w:sz w:val="20"/>
                <w:szCs w:val="20"/>
                <w:lang w:eastAsia="es-ES"/>
              </w:rPr>
              <w:t>CURSOS</w:t>
            </w:r>
          </w:p>
        </w:tc>
        <w:tc>
          <w:tcPr>
            <w:tcW w:w="1332" w:type="dxa"/>
            <w:tcBorders/>
            <w:vAlign w:val="center"/>
          </w:tcPr>
          <w:p>
            <w:pPr>
              <w:pStyle w:val="style0"/>
              <w:widowControl w:val="false"/>
              <w:shd w:val="clear" w:color="auto" w:fill="ffffff"/>
              <w:autoSpaceDE w:val="false"/>
              <w:autoSpaceDN w:val="false"/>
              <w:adjustRightInd w:val="false"/>
              <w:spacing w:after="0"/>
              <w:ind w:right="-136"/>
              <w:jc w:val="center"/>
              <w:rPr>
                <w:rFonts w:ascii="Arial" w:cs="Arial" w:eastAsia="Times New Roman" w:hAnsi="Arial"/>
                <w:b/>
                <w:spacing w:val="1"/>
                <w:sz w:val="20"/>
                <w:szCs w:val="20"/>
                <w:lang w:eastAsia="es-ES"/>
              </w:rPr>
            </w:pPr>
            <w:r>
              <w:rPr>
                <w:rFonts w:ascii="Arial" w:cs="Arial" w:eastAsia="Times New Roman" w:hAnsi="Arial"/>
                <w:b/>
                <w:spacing w:val="1"/>
                <w:sz w:val="20"/>
                <w:szCs w:val="20"/>
                <w:lang w:eastAsia="es-ES"/>
              </w:rPr>
              <w:t>HORAS</w:t>
            </w:r>
          </w:p>
          <w:p>
            <w:pPr>
              <w:pStyle w:val="style0"/>
              <w:widowControl w:val="false"/>
              <w:shd w:val="clear" w:color="auto" w:fill="ffffff"/>
              <w:autoSpaceDE w:val="false"/>
              <w:autoSpaceDN w:val="false"/>
              <w:adjustRightInd w:val="false"/>
              <w:spacing w:after="0"/>
              <w:ind w:right="-275"/>
              <w:jc w:val="center"/>
              <w:rPr>
                <w:rFonts w:ascii="Arial" w:cs="Arial" w:eastAsia="Times New Roman" w:hAnsi="Arial"/>
                <w:b/>
                <w:spacing w:val="1"/>
                <w:sz w:val="20"/>
                <w:szCs w:val="20"/>
                <w:lang w:eastAsia="es-ES"/>
              </w:rPr>
            </w:pPr>
            <w:r>
              <w:rPr>
                <w:rFonts w:ascii="Arial" w:cs="Arial" w:eastAsia="Times New Roman" w:hAnsi="Arial"/>
                <w:b/>
                <w:spacing w:val="1"/>
                <w:sz w:val="20"/>
                <w:szCs w:val="20"/>
                <w:lang w:eastAsia="es-ES"/>
              </w:rPr>
              <w:t>LECTIVAS</w:t>
            </w:r>
          </w:p>
        </w:tc>
        <w:tc>
          <w:tcPr>
            <w:tcW w:w="1999" w:type="dxa"/>
            <w:tcBorders/>
            <w:shd w:val="clear" w:color="auto" w:fill="ffffff"/>
            <w:vAlign w:val="center"/>
          </w:tcPr>
          <w:p>
            <w:pPr>
              <w:pStyle w:val="style0"/>
              <w:widowControl w:val="false"/>
              <w:shd w:val="clear" w:color="auto" w:fill="ffffff"/>
              <w:autoSpaceDE w:val="false"/>
              <w:autoSpaceDN w:val="false"/>
              <w:adjustRightInd w:val="false"/>
              <w:spacing w:after="0"/>
              <w:jc w:val="center"/>
              <w:rPr>
                <w:rFonts w:ascii="Arial" w:cs="Arial" w:eastAsia="Times New Roman" w:hAnsi="Arial"/>
                <w:b/>
                <w:spacing w:val="1"/>
                <w:sz w:val="20"/>
                <w:szCs w:val="20"/>
                <w:lang w:eastAsia="es-ES"/>
              </w:rPr>
            </w:pPr>
            <w:r>
              <w:rPr>
                <w:rFonts w:ascii="Arial" w:cs="Arial" w:eastAsia="Times New Roman" w:hAnsi="Arial"/>
                <w:b/>
                <w:bCs/>
                <w:spacing w:val="1"/>
                <w:sz w:val="20"/>
                <w:szCs w:val="20"/>
                <w:lang w:val="es-ES_tradnl" w:eastAsia="es-ES"/>
              </w:rPr>
              <w:t>HORAS DE ACTIVIDAD INDEPENDIENTE DEL ESTUDIANTE</w:t>
            </w:r>
          </w:p>
        </w:tc>
        <w:tc>
          <w:tcPr>
            <w:tcW w:w="1334" w:type="dxa"/>
            <w:tcBorders/>
            <w:shd w:val="clear" w:color="auto" w:fill="ffffff"/>
            <w:vAlign w:val="center"/>
          </w:tcPr>
          <w:p>
            <w:pPr>
              <w:pStyle w:val="style0"/>
              <w:widowControl w:val="false"/>
              <w:shd w:val="clear" w:color="auto" w:fill="ffffff"/>
              <w:autoSpaceDE w:val="false"/>
              <w:autoSpaceDN w:val="false"/>
              <w:adjustRightInd w:val="false"/>
              <w:spacing w:after="0"/>
              <w:jc w:val="center"/>
              <w:rPr>
                <w:rFonts w:ascii="Arial" w:cs="Arial" w:eastAsia="Times New Roman" w:hAnsi="Arial"/>
                <w:b/>
                <w:spacing w:val="1"/>
                <w:sz w:val="20"/>
                <w:szCs w:val="20"/>
                <w:lang w:eastAsia="es-ES"/>
              </w:rPr>
            </w:pPr>
            <w:r>
              <w:rPr>
                <w:rFonts w:ascii="Arial" w:cs="Arial" w:eastAsia="Times New Roman" w:hAnsi="Arial"/>
                <w:b/>
                <w:spacing w:val="1"/>
                <w:sz w:val="20"/>
                <w:szCs w:val="20"/>
                <w:lang w:eastAsia="es-ES"/>
              </w:rPr>
              <w:t>HORAS TOTALES</w:t>
            </w:r>
          </w:p>
        </w:tc>
        <w:tc>
          <w:tcPr>
            <w:tcW w:w="1500" w:type="dxa"/>
            <w:tcBorders/>
            <w:shd w:val="clear" w:color="auto" w:fill="ffffff"/>
            <w:vAlign w:val="center"/>
          </w:tcPr>
          <w:p>
            <w:pPr>
              <w:pStyle w:val="style0"/>
              <w:widowControl w:val="false"/>
              <w:shd w:val="clear" w:color="auto" w:fill="ffffff"/>
              <w:autoSpaceDE w:val="false"/>
              <w:autoSpaceDN w:val="false"/>
              <w:adjustRightInd w:val="false"/>
              <w:spacing w:after="0"/>
              <w:jc w:val="center"/>
              <w:rPr>
                <w:rFonts w:ascii="Arial" w:cs="Arial" w:eastAsia="Times New Roman" w:hAnsi="Arial"/>
                <w:b/>
                <w:spacing w:val="1"/>
                <w:sz w:val="20"/>
                <w:szCs w:val="20"/>
                <w:lang w:eastAsia="es-ES"/>
              </w:rPr>
            </w:pPr>
            <w:r>
              <w:rPr>
                <w:rFonts w:ascii="Arial" w:cs="Arial" w:eastAsia="Times New Roman" w:hAnsi="Arial"/>
                <w:b/>
                <w:spacing w:val="1"/>
                <w:sz w:val="20"/>
                <w:szCs w:val="20"/>
                <w:lang w:eastAsia="es-ES"/>
              </w:rPr>
              <w:t>CRÉDITOS</w:t>
            </w:r>
          </w:p>
        </w:tc>
      </w:tr>
      <w:tr>
        <w:tblPrEx/>
        <w:trPr>
          <w:trHeight w:val="762" w:hRule="atLeast"/>
        </w:trPr>
        <w:tc>
          <w:tcPr>
            <w:tcW w:w="9644" w:type="dxa"/>
            <w:gridSpan w:val="5"/>
            <w:tcBorders/>
            <w:shd w:val="clear" w:color="auto" w:fill="ffffff"/>
            <w:vAlign w:val="center"/>
          </w:tcPr>
          <w:p>
            <w:pPr>
              <w:pStyle w:val="style0"/>
              <w:widowControl w:val="false"/>
              <w:shd w:val="clear" w:color="auto" w:fill="ffffff"/>
              <w:autoSpaceDE w:val="false"/>
              <w:autoSpaceDN w:val="false"/>
              <w:adjustRightInd w:val="false"/>
              <w:spacing w:after="0"/>
              <w:ind w:right="-136"/>
              <w:jc w:val="center"/>
              <w:rPr>
                <w:rFonts w:ascii="Arial" w:cs="Arial" w:eastAsia="Times New Roman" w:hAnsi="Arial"/>
                <w:b/>
                <w:bCs/>
                <w:i/>
                <w:iCs/>
                <w:spacing w:val="1"/>
                <w:sz w:val="20"/>
                <w:szCs w:val="20"/>
                <w:lang w:val="es-ES_tradnl" w:eastAsia="es-ES"/>
              </w:rPr>
            </w:pPr>
            <w:r>
              <w:rPr>
                <w:rFonts w:ascii="Arial" w:cs="Arial" w:eastAsia="Times New Roman" w:hAnsi="Arial"/>
                <w:b/>
                <w:bCs/>
                <w:i/>
                <w:iCs/>
                <w:spacing w:val="1"/>
                <w:sz w:val="20"/>
                <w:szCs w:val="20"/>
                <w:lang w:val="es-ES_tradnl" w:eastAsia="es-ES"/>
              </w:rPr>
              <w:t>Actividades de formación teórica-metodológica</w:t>
            </w:r>
          </w:p>
          <w:p>
            <w:pPr>
              <w:pStyle w:val="style0"/>
              <w:widowControl w:val="false"/>
              <w:shd w:val="clear" w:color="auto" w:fill="ffffff"/>
              <w:autoSpaceDE w:val="false"/>
              <w:autoSpaceDN w:val="false"/>
              <w:adjustRightInd w:val="false"/>
              <w:spacing w:after="0"/>
              <w:ind w:right="-136"/>
              <w:jc w:val="center"/>
              <w:rPr>
                <w:rFonts w:ascii="Arial" w:cs="Arial" w:eastAsia="Times New Roman" w:hAnsi="Arial"/>
                <w:b/>
                <w:spacing w:val="1"/>
                <w:sz w:val="20"/>
                <w:szCs w:val="20"/>
                <w:lang w:eastAsia="es-ES"/>
              </w:rPr>
            </w:pPr>
            <w:r>
              <w:rPr>
                <w:rFonts w:ascii="Arial" w:cs="Arial" w:eastAsia="Times New Roman" w:hAnsi="Arial"/>
                <w:b/>
                <w:bCs/>
                <w:i/>
                <w:iCs/>
                <w:spacing w:val="1"/>
                <w:sz w:val="20"/>
                <w:szCs w:val="20"/>
                <w:lang w:val="es-ES_tradnl" w:eastAsia="es-ES"/>
              </w:rPr>
              <w:t>(Cursos obligatorios)</w:t>
            </w:r>
          </w:p>
        </w:tc>
      </w:tr>
      <w:bookmarkStart w:id="4" w:name="_Hlk101739576"/>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bCs/>
                <w:sz w:val="20"/>
                <w:szCs w:val="20"/>
                <w:lang w:eastAsia="es-ES"/>
              </w:rPr>
              <w:t xml:space="preserve">1. </w:t>
            </w:r>
            <w:bookmarkStart w:id="5" w:name="_Hlk105253132"/>
            <w:r>
              <w:rPr>
                <w:rFonts w:ascii="Arial" w:cs="Arial" w:eastAsia="Times New Roman" w:hAnsi="Arial"/>
                <w:bCs/>
                <w:sz w:val="20"/>
                <w:szCs w:val="20"/>
                <w:lang w:eastAsia="es-ES"/>
              </w:rPr>
              <w:t xml:space="preserve">Ciencia, tecnología e innovación por un desarrollo sostenible y sustentable de las tecnologías </w:t>
            </w:r>
            <w:bookmarkEnd w:id="5"/>
            <w:r>
              <w:rPr>
                <w:rFonts w:ascii="Arial" w:cs="Arial" w:eastAsia="Times New Roman" w:hAnsi="Arial"/>
                <w:bCs/>
                <w:sz w:val="20"/>
                <w:szCs w:val="20"/>
                <w:lang w:eastAsia="es-ES"/>
              </w:rPr>
              <w:t>en Rehabilitación en salud</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30</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90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sz w:val="20"/>
                <w:szCs w:val="20"/>
                <w:lang w:eastAsia="es-ES"/>
              </w:rPr>
              <w:t xml:space="preserve">2. </w:t>
            </w:r>
            <w:bookmarkStart w:id="6" w:name="_Hlk105253172"/>
            <w:r>
              <w:rPr>
                <w:rFonts w:ascii="Arial" w:cs="Arial" w:eastAsia="Times New Roman" w:hAnsi="Arial"/>
                <w:sz w:val="20"/>
                <w:szCs w:val="20"/>
                <w:lang w:eastAsia="es-ES"/>
              </w:rPr>
              <w:t xml:space="preserve">Metodología de la investigación </w:t>
            </w:r>
            <w:bookmarkEnd w:id="6"/>
            <w:r>
              <w:rPr>
                <w:rFonts w:ascii="Arial" w:cs="Arial" w:eastAsia="Times New Roman" w:hAnsi="Arial"/>
                <w:sz w:val="20"/>
                <w:szCs w:val="20"/>
                <w:lang w:eastAsia="es-ES"/>
              </w:rPr>
              <w:t>científica</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30</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90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sz w:val="20"/>
                <w:szCs w:val="20"/>
                <w:lang w:eastAsia="es-ES"/>
              </w:rPr>
              <w:t>3</w:t>
            </w:r>
            <w:bookmarkStart w:id="7" w:name="_Hlk105253208"/>
            <w:r>
              <w:rPr>
                <w:rFonts w:ascii="Arial" w:cs="Arial" w:eastAsia="Times New Roman" w:hAnsi="Arial"/>
                <w:sz w:val="20"/>
                <w:szCs w:val="20"/>
                <w:lang w:eastAsia="es-ES"/>
              </w:rPr>
              <w:t>. Problemas sociales de la ciencia y la tecnología</w:t>
            </w:r>
            <w:bookmarkEnd w:id="7"/>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30</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90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w:t>
            </w:r>
          </w:p>
        </w:tc>
      </w:tr>
      <w:tr>
        <w:tblPrEx/>
        <w:trPr>
          <w:trHeight w:val="433"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bCs/>
                <w:sz w:val="20"/>
                <w:szCs w:val="20"/>
                <w:lang w:eastAsia="es-ES"/>
              </w:rPr>
              <w:t xml:space="preserve">4. </w:t>
            </w:r>
            <w:r>
              <w:rPr>
                <w:rFonts w:ascii="Arial" w:cs="Arial" w:eastAsia="Times New Roman" w:hAnsi="Arial"/>
                <w:sz w:val="20"/>
                <w:szCs w:val="20"/>
              </w:rPr>
              <w:t>Ética, bioética y estética en Rehabilitación en salud</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22</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38</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w:t>
            </w:r>
          </w:p>
        </w:tc>
      </w:tr>
      <w:tr>
        <w:tblPrEx/>
        <w:trPr>
          <w:trHeight w:val="435" w:hRule="atLeast"/>
        </w:trPr>
        <w:tc>
          <w:tcPr>
            <w:tcW w:w="3477" w:type="dxa"/>
            <w:tcBorders/>
            <w:vAlign w:val="center"/>
          </w:tcPr>
          <w:p>
            <w:pPr>
              <w:pStyle w:val="style0"/>
              <w:shd w:val="clear" w:color="auto" w:fill="ffffff"/>
              <w:spacing w:after="0"/>
              <w:jc w:val="center"/>
              <w:rPr>
                <w:rFonts w:ascii="Arial" w:cs="Arial" w:eastAsia="Times New Roman" w:hAnsi="Arial"/>
                <w:bCs/>
                <w:sz w:val="20"/>
                <w:szCs w:val="20"/>
                <w:lang w:eastAsia="es-ES"/>
              </w:rPr>
            </w:pPr>
            <w:r>
              <w:rPr>
                <w:rFonts w:ascii="Arial" w:cs="Arial" w:eastAsia="Times New Roman" w:hAnsi="Arial"/>
                <w:bCs/>
                <w:sz w:val="20"/>
                <w:szCs w:val="20"/>
                <w:lang w:eastAsia="es-ES"/>
              </w:rPr>
              <w:t>5. Bioseguridad de las tecnologías en Rehabilitación en salud</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24</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36</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bCs/>
                <w:sz w:val="20"/>
                <w:szCs w:val="20"/>
                <w:lang w:eastAsia="es-ES"/>
              </w:rPr>
              <w:t>6- Pruebas neurofisiológicas y el desempeño físico en Rehabilitación en salud</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30</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90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bCs/>
                <w:sz w:val="20"/>
                <w:szCs w:val="20"/>
                <w:lang w:eastAsia="es-ES"/>
              </w:rPr>
              <w:t xml:space="preserve">7. Tecnología avanzada </w:t>
            </w:r>
            <w:bookmarkStart w:id="8" w:name="_Hlk106829102"/>
            <w:r>
              <w:rPr>
                <w:rFonts w:ascii="Arial" w:cs="Arial" w:eastAsia="Times New Roman" w:hAnsi="Arial"/>
                <w:bCs/>
                <w:sz w:val="20"/>
                <w:szCs w:val="20"/>
                <w:lang w:eastAsia="es-ES"/>
              </w:rPr>
              <w:t xml:space="preserve">en Rehabilitación </w:t>
            </w:r>
            <w:bookmarkEnd w:id="8"/>
            <w:r>
              <w:rPr>
                <w:rFonts w:ascii="Arial" w:cs="Arial" w:eastAsia="Times New Roman" w:hAnsi="Arial"/>
                <w:bCs/>
                <w:sz w:val="20"/>
                <w:szCs w:val="20"/>
                <w:lang w:eastAsia="es-ES"/>
              </w:rPr>
              <w:t>en salud</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22</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38</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w:t>
            </w:r>
          </w:p>
        </w:tc>
      </w:tr>
      <w:tr>
        <w:tblPrEx/>
        <w:trPr>
          <w:trHeight w:val="866" w:hRule="atLeast"/>
        </w:trPr>
        <w:tc>
          <w:tcPr>
            <w:tcW w:w="3477" w:type="dxa"/>
            <w:tcBorders/>
            <w:vAlign w:val="center"/>
          </w:tcPr>
          <w:p>
            <w:pPr>
              <w:pStyle w:val="style0"/>
              <w:spacing w:before="100" w:beforeAutospacing="true" w:lineRule="auto" w:line="288"/>
              <w:jc w:val="center"/>
              <w:rPr>
                <w:rFonts w:ascii="Arial" w:cs="Arial" w:eastAsia="Times New Roman" w:hAnsi="Arial"/>
                <w:bCs/>
                <w:sz w:val="20"/>
                <w:szCs w:val="20"/>
                <w:lang w:eastAsia="es-ES"/>
              </w:rPr>
            </w:pPr>
            <w:r>
              <w:rPr>
                <w:rFonts w:ascii="Arial" w:cs="Arial" w:eastAsia="Times New Roman" w:hAnsi="Arial"/>
                <w:bCs/>
                <w:sz w:val="20"/>
                <w:szCs w:val="20"/>
                <w:lang w:eastAsia="es-ES"/>
              </w:rPr>
              <w:t xml:space="preserve">8. </w:t>
            </w:r>
            <w:bookmarkStart w:id="9" w:name="_Hlk106829353"/>
            <w:r>
              <w:rPr>
                <w:rFonts w:ascii="Arial" w:cs="Arial" w:eastAsia="Times New Roman" w:hAnsi="Arial"/>
                <w:bCs/>
                <w:sz w:val="20"/>
                <w:szCs w:val="20"/>
                <w:lang w:eastAsia="es-ES"/>
              </w:rPr>
              <w:t xml:space="preserve">Interpretación de las tecnologías de las imágenes en </w:t>
            </w:r>
            <w:bookmarkStart w:id="10" w:name="_Hlk106950571"/>
            <w:r>
              <w:rPr>
                <w:rFonts w:ascii="Arial" w:cs="Arial" w:eastAsia="Times New Roman" w:hAnsi="Arial"/>
                <w:bCs/>
                <w:sz w:val="20"/>
                <w:szCs w:val="20"/>
                <w:lang w:eastAsia="es-ES"/>
              </w:rPr>
              <w:t>el sistema neuromúsculoesquelético</w:t>
            </w:r>
            <w:bookmarkEnd w:id="9"/>
            <w:bookmarkEnd w:id="10"/>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28</w:t>
            </w:r>
          </w:p>
        </w:tc>
        <w:tc>
          <w:tcPr>
            <w:tcW w:w="1999"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62</w:t>
            </w:r>
          </w:p>
        </w:tc>
        <w:tc>
          <w:tcPr>
            <w:tcW w:w="1334"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90</w:t>
            </w:r>
          </w:p>
        </w:tc>
        <w:tc>
          <w:tcPr>
            <w:tcW w:w="1500" w:type="dxa"/>
            <w:tcBorders/>
            <w:shd w:val="clear" w:color="auto" w:fill="ffffff"/>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3</w:t>
            </w:r>
          </w:p>
        </w:tc>
      </w:tr>
      <w:bookmarkEnd w:id="4"/>
      <w:tr>
        <w:tblPrEx/>
        <w:trPr>
          <w:trHeight w:val="345" w:hRule="atLeast"/>
        </w:trPr>
        <w:tc>
          <w:tcPr>
            <w:tcW w:w="9644" w:type="dxa"/>
            <w:gridSpan w:val="5"/>
            <w:tcBorders/>
            <w:vAlign w:val="center"/>
          </w:tcPr>
          <w:p>
            <w:pPr>
              <w:pStyle w:val="style0"/>
              <w:shd w:val="clear" w:color="auto" w:fill="ffffff"/>
              <w:spacing w:after="0"/>
              <w:jc w:val="center"/>
              <w:rPr>
                <w:rFonts w:ascii="Arial" w:cs="Arial" w:eastAsia="Times New Roman" w:hAnsi="Arial"/>
                <w:b/>
                <w:i/>
                <w:color w:val="000000"/>
                <w:sz w:val="20"/>
                <w:szCs w:val="20"/>
                <w:lang w:eastAsia="es-ES"/>
              </w:rPr>
            </w:pPr>
            <w:r>
              <w:rPr>
                <w:rFonts w:ascii="Arial" w:cs="Arial" w:eastAsia="Times New Roman" w:hAnsi="Arial"/>
                <w:b/>
                <w:bCs/>
                <w:i/>
                <w:sz w:val="20"/>
                <w:szCs w:val="20"/>
                <w:lang w:eastAsia="es-ES"/>
              </w:rPr>
              <w:t>(Cursos opcionales. A seleccionar dos)</w:t>
            </w:r>
          </w:p>
        </w:tc>
      </w:tr>
      <w:bookmarkStart w:id="11" w:name="_Hlk101740282"/>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sz w:val="20"/>
                <w:szCs w:val="20"/>
                <w:lang w:eastAsia="es-ES"/>
              </w:rPr>
              <w:t>9. Tecnologías ortoprotésicas basadas en 3D. Avances y desafíos</w:t>
            </w:r>
          </w:p>
        </w:tc>
        <w:tc>
          <w:tcPr>
            <w:tcW w:w="1332" w:type="dxa"/>
            <w:tcBorders/>
            <w:vAlign w:val="center"/>
          </w:tcPr>
          <w:p>
            <w:pPr>
              <w:pStyle w:val="style0"/>
              <w:spacing w:after="0"/>
              <w:jc w:val="center"/>
              <w:rPr>
                <w:rFonts w:ascii="Arial" w:cs="Arial" w:eastAsia="Times New Roman" w:hAnsi="Arial"/>
                <w:sz w:val="20"/>
                <w:szCs w:val="20"/>
                <w:lang w:eastAsia="es-ES"/>
              </w:rPr>
            </w:pPr>
            <w:r>
              <w:rPr>
                <w:rFonts w:ascii="Arial" w:cs="Arial" w:eastAsia="Calibri" w:hAnsi="Arial"/>
                <w:color w:val="000000"/>
                <w:kern w:val="24"/>
                <w:sz w:val="20"/>
                <w:szCs w:val="20"/>
                <w:lang w:val="es-ES_tradnl" w:eastAsia="es-ES"/>
              </w:rPr>
              <w:t>22</w:t>
            </w:r>
          </w:p>
        </w:tc>
        <w:tc>
          <w:tcPr>
            <w:tcW w:w="1999" w:type="dxa"/>
            <w:tcBorders/>
            <w:shd w:val="clear" w:color="auto" w:fill="ffffff"/>
            <w:vAlign w:val="center"/>
          </w:tcPr>
          <w:p>
            <w:pPr>
              <w:pStyle w:val="style0"/>
              <w:spacing w:after="0"/>
              <w:jc w:val="center"/>
              <w:rPr>
                <w:rFonts w:ascii="Arial" w:cs="Arial" w:eastAsia="Times New Roman" w:hAnsi="Arial"/>
                <w:sz w:val="20"/>
                <w:szCs w:val="20"/>
                <w:lang w:eastAsia="es-ES"/>
              </w:rPr>
            </w:pPr>
            <w:r>
              <w:rPr>
                <w:rFonts w:ascii="Arial" w:cs="Arial" w:eastAsia="Calibri" w:hAnsi="Arial"/>
                <w:color w:val="000000"/>
                <w:kern w:val="24"/>
                <w:sz w:val="20"/>
                <w:szCs w:val="20"/>
                <w:lang w:val="es-ES_tradnl" w:eastAsia="es-ES"/>
              </w:rPr>
              <w:t>38</w:t>
            </w:r>
          </w:p>
        </w:tc>
        <w:tc>
          <w:tcPr>
            <w:tcW w:w="1334" w:type="dxa"/>
            <w:tcBorders/>
            <w:shd w:val="clear" w:color="auto" w:fill="ffffff"/>
            <w:vAlign w:val="center"/>
          </w:tcPr>
          <w:p>
            <w:pPr>
              <w:pStyle w:val="style0"/>
              <w:spacing w:after="0"/>
              <w:jc w:val="center"/>
              <w:rPr>
                <w:rFonts w:ascii="Arial" w:cs="Arial" w:eastAsia="Times New Roman" w:hAnsi="Arial"/>
                <w:sz w:val="20"/>
                <w:szCs w:val="20"/>
                <w:lang w:eastAsia="es-ES"/>
              </w:rPr>
            </w:pPr>
            <w:r>
              <w:rPr>
                <w:rFonts w:ascii="Arial" w:cs="Arial" w:eastAsia="Calibri" w:hAnsi="Arial"/>
                <w:color w:val="000000"/>
                <w:kern w:val="24"/>
                <w:sz w:val="20"/>
                <w:szCs w:val="20"/>
                <w:lang w:val="es-ES_tradnl" w:eastAsia="es-ES"/>
              </w:rPr>
              <w:t>60</w:t>
            </w:r>
          </w:p>
        </w:tc>
        <w:tc>
          <w:tcPr>
            <w:tcW w:w="1500" w:type="dxa"/>
            <w:tcBorders/>
            <w:shd w:val="clear" w:color="auto" w:fill="ffffff"/>
            <w:vAlign w:val="center"/>
          </w:tcPr>
          <w:p>
            <w:pPr>
              <w:pStyle w:val="style0"/>
              <w:spacing w:after="0"/>
              <w:jc w:val="center"/>
              <w:rPr>
                <w:rFonts w:ascii="Arial" w:cs="Arial" w:eastAsia="Times New Roman" w:hAnsi="Arial"/>
                <w:sz w:val="20"/>
                <w:szCs w:val="20"/>
                <w:lang w:eastAsia="es-ES"/>
              </w:rPr>
            </w:pPr>
            <w:r>
              <w:rPr>
                <w:rFonts w:ascii="Arial" w:cs="Arial" w:eastAsia="Calibri" w:hAnsi="Arial"/>
                <w:color w:val="000000"/>
                <w:kern w:val="24"/>
                <w:sz w:val="20"/>
                <w:szCs w:val="20"/>
                <w:lang w:val="es-ES_tradnl" w:eastAsia="es-ES"/>
              </w:rPr>
              <w:t>2</w:t>
            </w:r>
          </w:p>
        </w:tc>
      </w:tr>
      <w:tr>
        <w:tblPrEx/>
        <w:trPr>
          <w:trHeight w:val="345" w:hRule="atLeast"/>
        </w:trPr>
        <w:tc>
          <w:tcPr>
            <w:tcW w:w="3477" w:type="dxa"/>
            <w:tcBorders/>
            <w:vAlign w:val="center"/>
          </w:tcPr>
          <w:p>
            <w:pPr>
              <w:pStyle w:val="style0"/>
              <w:widowControl w:val="false"/>
              <w:shd w:val="clear" w:color="auto" w:fill="ffffff"/>
              <w:tabs>
                <w:tab w:val="left" w:leader="none" w:pos="426"/>
              </w:tabs>
              <w:autoSpaceDE w:val="false"/>
              <w:autoSpaceDN w:val="false"/>
              <w:adjustRightInd w:val="false"/>
              <w:spacing w:after="0"/>
              <w:jc w:val="center"/>
              <w:rPr>
                <w:rFonts w:ascii="Arial" w:cs="Arial" w:eastAsia="Times New Roman" w:hAnsi="Arial"/>
                <w:bCs/>
                <w:sz w:val="20"/>
                <w:szCs w:val="20"/>
                <w:lang w:eastAsia="es-ES"/>
              </w:rPr>
            </w:pPr>
            <w:r>
              <w:rPr>
                <w:rFonts w:ascii="Arial" w:cs="Arial" w:eastAsia="Times New Roman" w:hAnsi="Arial"/>
                <w:bCs/>
                <w:sz w:val="20"/>
                <w:szCs w:val="20"/>
                <w:lang w:eastAsia="es-ES"/>
              </w:rPr>
              <w:t xml:space="preserve">10. </w:t>
            </w:r>
            <w:r>
              <w:rPr>
                <w:rFonts w:ascii="Arial" w:cs="Arial" w:eastAsia="Times New Roman" w:hAnsi="Arial"/>
                <w:sz w:val="20"/>
                <w:szCs w:val="20"/>
                <w:lang w:eastAsia="es-ES"/>
              </w:rPr>
              <w:t>Tratamiento naturalista y su relación con la rehabilitación de enfermedades neuromúsculoesqueléticas</w:t>
            </w:r>
          </w:p>
        </w:tc>
        <w:tc>
          <w:tcPr>
            <w:tcW w:w="1332" w:type="dxa"/>
            <w:tcBorders/>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22</w:t>
            </w:r>
          </w:p>
        </w:tc>
        <w:tc>
          <w:tcPr>
            <w:tcW w:w="1999"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38</w:t>
            </w:r>
          </w:p>
        </w:tc>
        <w:tc>
          <w:tcPr>
            <w:tcW w:w="1334"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60</w:t>
            </w:r>
          </w:p>
        </w:tc>
        <w:tc>
          <w:tcPr>
            <w:tcW w:w="1500"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2</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sz w:val="20"/>
                <w:szCs w:val="20"/>
                <w:lang w:eastAsia="es-ES"/>
              </w:rPr>
              <w:t>11. Práctica profiláctica del tecnólogo de Rehabilitación en salud basada en el ejercicio físico</w:t>
            </w:r>
          </w:p>
        </w:tc>
        <w:tc>
          <w:tcPr>
            <w:tcW w:w="1332" w:type="dxa"/>
            <w:tcBorders/>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22</w:t>
            </w:r>
          </w:p>
        </w:tc>
        <w:tc>
          <w:tcPr>
            <w:tcW w:w="1999"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38</w:t>
            </w:r>
          </w:p>
        </w:tc>
        <w:tc>
          <w:tcPr>
            <w:tcW w:w="1334"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60</w:t>
            </w:r>
          </w:p>
        </w:tc>
        <w:tc>
          <w:tcPr>
            <w:tcW w:w="1500" w:type="dxa"/>
            <w:tcBorders/>
            <w:shd w:val="clear" w:color="auto" w:fill="ffffff"/>
            <w:vAlign w:val="center"/>
          </w:tcPr>
          <w:p>
            <w:pPr>
              <w:pStyle w:val="style0"/>
              <w:spacing w:after="0"/>
              <w:jc w:val="center"/>
              <w:rPr>
                <w:rFonts w:ascii="Arial" w:cs="Arial" w:eastAsia="Times New Roman" w:hAnsi="Arial"/>
                <w:sz w:val="20"/>
                <w:szCs w:val="20"/>
                <w:lang w:val="es-CO" w:eastAsia="es-ES"/>
              </w:rPr>
            </w:pPr>
            <w:r>
              <w:rPr>
                <w:rFonts w:ascii="Arial" w:cs="Arial" w:eastAsia="Calibri" w:hAnsi="Arial"/>
                <w:color w:val="000000"/>
                <w:kern w:val="24"/>
                <w:sz w:val="20"/>
                <w:szCs w:val="20"/>
                <w:lang w:val="es-ES_tradnl" w:eastAsia="es-ES"/>
              </w:rPr>
              <w:t>2</w:t>
            </w:r>
          </w:p>
        </w:tc>
      </w:tr>
      <w:bookmarkEnd w:id="11"/>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Subtotal</w:t>
            </w:r>
          </w:p>
        </w:tc>
        <w:tc>
          <w:tcPr>
            <w:tcW w:w="1332" w:type="dxa"/>
            <w:tcBorders/>
            <w:vAlign w:val="center"/>
          </w:tcPr>
          <w:p>
            <w:pPr>
              <w:pStyle w:val="style0"/>
              <w:shd w:val="clear" w:color="auto" w:fill="ffffff"/>
              <w:spacing w:after="0"/>
              <w:jc w:val="center"/>
              <w:rPr>
                <w:rFonts w:ascii="Arial" w:cs="Arial" w:eastAsia="Times New Roman" w:hAnsi="Arial"/>
                <w:b/>
                <w:iCs/>
                <w:color w:val="000000"/>
                <w:sz w:val="20"/>
                <w:szCs w:val="20"/>
                <w:lang w:eastAsia="es-ES"/>
              </w:rPr>
            </w:pPr>
            <w:r>
              <w:rPr>
                <w:rFonts w:ascii="Arial" w:cs="Arial" w:eastAsia="Times New Roman" w:hAnsi="Arial"/>
                <w:b/>
                <w:iCs/>
                <w:color w:val="000000"/>
                <w:sz w:val="20"/>
                <w:szCs w:val="20"/>
                <w:lang w:eastAsia="es-ES"/>
              </w:rPr>
              <w:t>260</w:t>
            </w:r>
          </w:p>
        </w:tc>
        <w:tc>
          <w:tcPr>
            <w:tcW w:w="1999" w:type="dxa"/>
            <w:tcBorders/>
            <w:vAlign w:val="center"/>
          </w:tcPr>
          <w:p>
            <w:pPr>
              <w:pStyle w:val="style0"/>
              <w:shd w:val="clear" w:color="auto" w:fill="ffffff"/>
              <w:spacing w:after="0"/>
              <w:jc w:val="center"/>
              <w:rPr>
                <w:rFonts w:ascii="Arial" w:cs="Arial" w:eastAsia="Times New Roman" w:hAnsi="Arial"/>
                <w:b/>
                <w:iCs/>
                <w:color w:val="000000"/>
                <w:sz w:val="20"/>
                <w:szCs w:val="20"/>
                <w:lang w:eastAsia="es-ES"/>
              </w:rPr>
            </w:pPr>
            <w:r>
              <w:rPr>
                <w:rFonts w:ascii="Arial" w:cs="Arial" w:eastAsia="Times New Roman" w:hAnsi="Arial"/>
                <w:b/>
                <w:iCs/>
                <w:color w:val="000000"/>
                <w:sz w:val="20"/>
                <w:szCs w:val="20"/>
                <w:lang w:eastAsia="es-ES"/>
              </w:rPr>
              <w:t>490</w:t>
            </w:r>
          </w:p>
        </w:tc>
        <w:tc>
          <w:tcPr>
            <w:tcW w:w="1334" w:type="dxa"/>
            <w:tcBorders/>
            <w:vAlign w:val="center"/>
          </w:tcPr>
          <w:p>
            <w:pPr>
              <w:pStyle w:val="style0"/>
              <w:shd w:val="clear" w:color="auto" w:fill="ffffff"/>
              <w:spacing w:after="0"/>
              <w:jc w:val="center"/>
              <w:rPr>
                <w:rFonts w:ascii="Arial" w:cs="Arial" w:eastAsia="Times New Roman" w:hAnsi="Arial"/>
                <w:b/>
                <w:iCs/>
                <w:color w:val="000000"/>
                <w:sz w:val="20"/>
                <w:szCs w:val="20"/>
                <w:lang w:eastAsia="es-ES"/>
              </w:rPr>
            </w:pPr>
            <w:r>
              <w:rPr>
                <w:rFonts w:ascii="Arial" w:cs="Arial" w:eastAsia="Times New Roman" w:hAnsi="Arial"/>
                <w:b/>
                <w:iCs/>
                <w:color w:val="000000"/>
                <w:sz w:val="20"/>
                <w:szCs w:val="20"/>
                <w:lang w:eastAsia="es-ES"/>
              </w:rPr>
              <w:t>750</w:t>
            </w:r>
          </w:p>
        </w:tc>
        <w:tc>
          <w:tcPr>
            <w:tcW w:w="1500" w:type="dxa"/>
            <w:tcBorders/>
            <w:vAlign w:val="center"/>
          </w:tcPr>
          <w:p>
            <w:pPr>
              <w:pStyle w:val="style0"/>
              <w:shd w:val="clear" w:color="auto" w:fill="ffffff"/>
              <w:spacing w:after="0"/>
              <w:jc w:val="center"/>
              <w:rPr>
                <w:rFonts w:ascii="Arial" w:cs="Arial" w:eastAsia="Times New Roman" w:hAnsi="Arial"/>
                <w:b/>
                <w:iCs/>
                <w:color w:val="000000"/>
                <w:sz w:val="20"/>
                <w:szCs w:val="20"/>
                <w:lang w:eastAsia="es-ES"/>
              </w:rPr>
            </w:pPr>
            <w:r>
              <w:rPr>
                <w:rFonts w:ascii="Arial" w:cs="Arial" w:eastAsia="Times New Roman" w:hAnsi="Arial"/>
                <w:b/>
                <w:iCs/>
                <w:color w:val="000000"/>
                <w:sz w:val="20"/>
                <w:szCs w:val="20"/>
                <w:lang w:eastAsia="es-ES"/>
              </w:rPr>
              <w:t>25</w:t>
            </w:r>
          </w:p>
        </w:tc>
      </w:tr>
      <w:tr>
        <w:tblPrEx/>
        <w:trPr>
          <w:trHeight w:val="345" w:hRule="atLeast"/>
        </w:trPr>
        <w:tc>
          <w:tcPr>
            <w:tcW w:w="9644" w:type="dxa"/>
            <w:gridSpan w:val="5"/>
            <w:tcBorders/>
            <w:vAlign w:val="center"/>
          </w:tcPr>
          <w:p>
            <w:pPr>
              <w:pStyle w:val="style0"/>
              <w:shd w:val="clear" w:color="auto" w:fill="ffffff"/>
              <w:spacing w:after="0"/>
              <w:jc w:val="center"/>
              <w:rPr>
                <w:rFonts w:ascii="Arial" w:cs="Arial" w:eastAsia="Times New Roman" w:hAnsi="Arial"/>
                <w:b/>
                <w:bCs/>
                <w:i/>
                <w:iCs/>
                <w:sz w:val="20"/>
                <w:szCs w:val="20"/>
                <w:lang w:val="es-ES_tradnl" w:eastAsia="es-ES"/>
              </w:rPr>
            </w:pPr>
            <w:r>
              <w:rPr>
                <w:rFonts w:ascii="Arial" w:cs="Arial" w:eastAsia="Times New Roman" w:hAnsi="Arial"/>
                <w:b/>
                <w:bCs/>
                <w:i/>
                <w:iCs/>
                <w:sz w:val="20"/>
                <w:szCs w:val="20"/>
                <w:lang w:val="es-ES_tradnl" w:eastAsia="es-ES"/>
              </w:rPr>
              <w:t>Actividad fundamental -I</w:t>
            </w:r>
          </w:p>
          <w:p>
            <w:pPr>
              <w:pStyle w:val="style0"/>
              <w:shd w:val="clear" w:color="auto" w:fill="ffffff"/>
              <w:spacing w:after="0"/>
              <w:jc w:val="center"/>
              <w:rPr>
                <w:rFonts w:ascii="Arial" w:cs="Arial" w:eastAsia="Times New Roman" w:hAnsi="Arial"/>
                <w:b/>
                <w:sz w:val="20"/>
                <w:szCs w:val="20"/>
                <w:lang w:val="pt-PT" w:eastAsia="es-ES"/>
              </w:rPr>
            </w:pPr>
            <w:r>
              <w:rPr>
                <w:rFonts w:ascii="Arial" w:cs="Arial" w:eastAsia="Times New Roman" w:hAnsi="Arial"/>
                <w:b/>
                <w:bCs/>
                <w:i/>
                <w:iCs/>
                <w:sz w:val="20"/>
                <w:szCs w:val="20"/>
                <w:lang w:val="es-ES_tradnl" w:eastAsia="es-ES"/>
              </w:rPr>
              <w:t>(ASISTENCIA)</w:t>
            </w:r>
          </w:p>
        </w:tc>
      </w:tr>
      <w:bookmarkStart w:id="12" w:name="_Hlk101735434"/>
      <w:tr>
        <w:tblPrEx/>
        <w:trPr>
          <w:trHeight w:val="345" w:hRule="atLeast"/>
        </w:trPr>
        <w:tc>
          <w:tcPr>
            <w:tcW w:w="3477" w:type="dxa"/>
            <w:tcBorders/>
            <w:vAlign w:val="center"/>
          </w:tcPr>
          <w:p>
            <w:pPr>
              <w:pStyle w:val="style0"/>
              <w:shd w:val="clear" w:color="auto" w:fill="ffffff"/>
              <w:spacing w:after="0" w:lineRule="auto" w:line="240"/>
              <w:jc w:val="center"/>
              <w:rPr>
                <w:rFonts w:ascii="Arial" w:cs="Arial" w:eastAsia="Times New Roman" w:hAnsi="Arial"/>
                <w:sz w:val="20"/>
                <w:szCs w:val="20"/>
                <w:lang w:eastAsia="es-ES"/>
              </w:rPr>
            </w:pPr>
            <w:r>
              <w:rPr>
                <w:rFonts w:ascii="Arial" w:cs="Arial" w:eastAsia="Times New Roman" w:hAnsi="Arial"/>
                <w:b/>
                <w:sz w:val="20"/>
                <w:szCs w:val="20"/>
                <w:lang w:eastAsia="es-ES"/>
              </w:rPr>
              <w:t>1er entrenamiento.</w:t>
            </w:r>
            <w:r>
              <w:rPr>
                <w:rFonts w:ascii="Arial" w:cs="Arial" w:eastAsia="Times New Roman" w:hAnsi="Arial"/>
                <w:sz w:val="20"/>
                <w:szCs w:val="20"/>
                <w:lang w:eastAsia="es-ES"/>
              </w:rPr>
              <w:t xml:space="preserve"> T</w:t>
            </w:r>
            <w:r>
              <w:rPr>
                <w:rFonts w:ascii="Arial" w:cs="Arial" w:eastAsia="Times New Roman" w:hAnsi="Arial"/>
                <w:bCs/>
                <w:sz w:val="20"/>
                <w:szCs w:val="20"/>
                <w:lang w:eastAsia="es-ES"/>
              </w:rPr>
              <w:t>écnicas de neurorrehabilitación en alteraciones neuromúsculoesqueléticas</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w:t>
            </w:r>
          </w:p>
        </w:tc>
        <w:tc>
          <w:tcPr>
            <w:tcW w:w="1999"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144</w:t>
            </w:r>
          </w:p>
        </w:tc>
        <w:tc>
          <w:tcPr>
            <w:tcW w:w="1334"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150</w:t>
            </w:r>
          </w:p>
        </w:tc>
        <w:tc>
          <w:tcPr>
            <w:tcW w:w="1500"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5</w:t>
            </w:r>
          </w:p>
        </w:tc>
      </w:tr>
      <w:tr>
        <w:tblPrEx/>
        <w:trPr>
          <w:trHeight w:val="279" w:hRule="atLeast"/>
        </w:trPr>
        <w:tc>
          <w:tcPr>
            <w:tcW w:w="3477" w:type="dxa"/>
            <w:tcBorders/>
            <w:vAlign w:val="center"/>
          </w:tcPr>
          <w:p>
            <w:pPr>
              <w:pStyle w:val="style0"/>
              <w:shd w:val="clear" w:color="auto" w:fill="ffffff"/>
              <w:spacing w:after="0" w:lineRule="auto" w:line="240"/>
              <w:jc w:val="center"/>
              <w:rPr>
                <w:rFonts w:ascii="Arial" w:cs="Arial" w:eastAsia="Times New Roman" w:hAnsi="Arial"/>
                <w:b/>
                <w:sz w:val="20"/>
                <w:szCs w:val="20"/>
                <w:lang w:eastAsia="es-ES"/>
              </w:rPr>
            </w:pPr>
            <w:r>
              <w:rPr>
                <w:rFonts w:ascii="Arial" w:cs="Arial" w:eastAsia="Times New Roman" w:hAnsi="Arial"/>
                <w:b/>
                <w:sz w:val="20"/>
                <w:szCs w:val="20"/>
                <w:lang w:eastAsia="es-ES"/>
              </w:rPr>
              <w:t>2do entrenamiento.</w:t>
            </w:r>
            <w:r>
              <w:rPr>
                <w:rFonts w:ascii="Arial" w:cs="Arial" w:eastAsia="Times New Roman" w:hAnsi="Arial"/>
                <w:sz w:val="20"/>
                <w:szCs w:val="20"/>
                <w:lang w:eastAsia="es-ES"/>
              </w:rPr>
              <w:t xml:space="preserve"> Manejo de las tecnologías aplicadas al sistema neuromúsculoesquelético</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6</w:t>
            </w:r>
          </w:p>
        </w:tc>
        <w:tc>
          <w:tcPr>
            <w:tcW w:w="1999"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144</w:t>
            </w:r>
          </w:p>
        </w:tc>
        <w:tc>
          <w:tcPr>
            <w:tcW w:w="1334"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150</w:t>
            </w:r>
          </w:p>
        </w:tc>
        <w:tc>
          <w:tcPr>
            <w:tcW w:w="1500"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lang w:eastAsia="es-ES"/>
              </w:rPr>
              <w:t>5</w:t>
            </w:r>
          </w:p>
        </w:tc>
      </w:tr>
      <w:bookmarkStart w:id="13" w:name="_Hlk101735454"/>
      <w:bookmarkEnd w:id="12"/>
      <w:tr>
        <w:tblPrEx/>
        <w:trPr>
          <w:trHeight w:val="412" w:hRule="atLeast"/>
        </w:trPr>
        <w:tc>
          <w:tcPr>
            <w:tcW w:w="3477"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Subtotal</w:t>
            </w:r>
          </w:p>
        </w:tc>
        <w:tc>
          <w:tcPr>
            <w:tcW w:w="1332" w:type="dxa"/>
            <w:tcBorders/>
            <w:vAlign w:val="center"/>
          </w:tcPr>
          <w:p>
            <w:pPr>
              <w:pStyle w:val="style0"/>
              <w:shd w:val="clear" w:color="auto" w:fill="ffffff"/>
              <w:spacing w:after="0"/>
              <w:jc w:val="center"/>
              <w:rPr>
                <w:rFonts w:ascii="Arial" w:cs="Arial" w:eastAsia="Times New Roman" w:hAnsi="Arial"/>
                <w:b/>
                <w:color w:val="000000"/>
                <w:sz w:val="20"/>
                <w:szCs w:val="20"/>
                <w:lang w:eastAsia="es-ES"/>
              </w:rPr>
            </w:pPr>
            <w:r>
              <w:rPr>
                <w:rFonts w:ascii="Arial" w:cs="Arial" w:eastAsia="Times New Roman" w:hAnsi="Arial"/>
                <w:b/>
                <w:color w:val="000000"/>
                <w:sz w:val="20"/>
                <w:szCs w:val="20"/>
                <w:lang w:eastAsia="es-ES"/>
              </w:rPr>
              <w:t>18</w:t>
            </w:r>
          </w:p>
        </w:tc>
        <w:tc>
          <w:tcPr>
            <w:tcW w:w="1999" w:type="dxa"/>
            <w:tcBorders/>
            <w:vAlign w:val="center"/>
          </w:tcPr>
          <w:p>
            <w:pPr>
              <w:pStyle w:val="style0"/>
              <w:shd w:val="clear" w:color="auto" w:fill="ffffff"/>
              <w:spacing w:after="0"/>
              <w:jc w:val="center"/>
              <w:rPr>
                <w:rFonts w:ascii="Arial" w:cs="Arial" w:eastAsia="Times New Roman" w:hAnsi="Arial"/>
                <w:b/>
                <w:color w:val="000000"/>
                <w:sz w:val="20"/>
                <w:szCs w:val="20"/>
                <w:lang w:eastAsia="es-ES"/>
              </w:rPr>
            </w:pPr>
            <w:r>
              <w:rPr>
                <w:rFonts w:ascii="Arial" w:cs="Arial" w:eastAsia="Times New Roman" w:hAnsi="Arial"/>
                <w:b/>
                <w:color w:val="000000"/>
                <w:sz w:val="20"/>
                <w:szCs w:val="20"/>
                <w:lang w:eastAsia="es-ES"/>
              </w:rPr>
              <w:t>282</w:t>
            </w:r>
          </w:p>
        </w:tc>
        <w:tc>
          <w:tcPr>
            <w:tcW w:w="1334" w:type="dxa"/>
            <w:tcBorders/>
            <w:vAlign w:val="center"/>
          </w:tcPr>
          <w:p>
            <w:pPr>
              <w:pStyle w:val="style0"/>
              <w:shd w:val="clear" w:color="auto" w:fill="ffffff"/>
              <w:spacing w:after="0"/>
              <w:jc w:val="center"/>
              <w:rPr>
                <w:rFonts w:ascii="Arial" w:cs="Arial" w:eastAsia="Times New Roman" w:hAnsi="Arial"/>
                <w:b/>
                <w:color w:val="000000"/>
                <w:sz w:val="20"/>
                <w:szCs w:val="20"/>
                <w:lang w:eastAsia="es-ES"/>
              </w:rPr>
            </w:pPr>
            <w:r>
              <w:rPr>
                <w:rFonts w:ascii="Arial" w:cs="Arial" w:eastAsia="Times New Roman" w:hAnsi="Arial"/>
                <w:b/>
                <w:color w:val="000000"/>
                <w:sz w:val="20"/>
                <w:szCs w:val="20"/>
                <w:lang w:eastAsia="es-ES"/>
              </w:rPr>
              <w:t>300</w:t>
            </w:r>
          </w:p>
        </w:tc>
        <w:tc>
          <w:tcPr>
            <w:tcW w:w="1500" w:type="dxa"/>
            <w:tcBorders/>
            <w:vAlign w:val="center"/>
          </w:tcPr>
          <w:p>
            <w:pPr>
              <w:pStyle w:val="style0"/>
              <w:shd w:val="clear" w:color="auto" w:fill="ffffff"/>
              <w:spacing w:after="0"/>
              <w:jc w:val="center"/>
              <w:rPr>
                <w:rFonts w:ascii="Arial" w:cs="Arial" w:eastAsia="Times New Roman" w:hAnsi="Arial"/>
                <w:b/>
                <w:color w:val="000000"/>
                <w:sz w:val="20"/>
                <w:szCs w:val="20"/>
                <w:lang w:eastAsia="es-ES"/>
              </w:rPr>
            </w:pPr>
            <w:r>
              <w:rPr>
                <w:rFonts w:ascii="Arial" w:cs="Arial" w:eastAsia="Times New Roman" w:hAnsi="Arial"/>
                <w:b/>
                <w:color w:val="000000"/>
                <w:sz w:val="20"/>
                <w:szCs w:val="20"/>
                <w:lang w:eastAsia="es-ES"/>
              </w:rPr>
              <w:t>10</w:t>
            </w:r>
          </w:p>
        </w:tc>
      </w:tr>
      <w:bookmarkEnd w:id="13"/>
      <w:tr>
        <w:tblPrEx/>
        <w:trPr>
          <w:trHeight w:val="345" w:hRule="atLeast"/>
        </w:trPr>
        <w:tc>
          <w:tcPr>
            <w:tcW w:w="9644" w:type="dxa"/>
            <w:gridSpan w:val="5"/>
            <w:tcBorders/>
            <w:vAlign w:val="center"/>
          </w:tcPr>
          <w:p>
            <w:pPr>
              <w:pStyle w:val="style0"/>
              <w:shd w:val="clear" w:color="auto" w:fill="ffffff"/>
              <w:spacing w:after="0"/>
              <w:jc w:val="center"/>
              <w:rPr>
                <w:rFonts w:ascii="Arial" w:cs="Arial" w:eastAsia="Times New Roman" w:hAnsi="Arial"/>
                <w:b/>
                <w:bCs/>
                <w:i/>
                <w:iCs/>
                <w:sz w:val="20"/>
                <w:szCs w:val="20"/>
                <w:lang w:val="es-ES_tradnl" w:eastAsia="es-ES"/>
              </w:rPr>
            </w:pPr>
            <w:r>
              <w:rPr>
                <w:rFonts w:ascii="Arial" w:cs="Arial" w:eastAsia="Times New Roman" w:hAnsi="Arial"/>
                <w:b/>
                <w:bCs/>
                <w:i/>
                <w:iCs/>
                <w:sz w:val="20"/>
                <w:szCs w:val="20"/>
                <w:lang w:val="es-ES_tradnl" w:eastAsia="es-ES"/>
              </w:rPr>
              <w:t>Actividad fundamental -II</w:t>
            </w:r>
          </w:p>
          <w:p>
            <w:pPr>
              <w:pStyle w:val="style0"/>
              <w:widowControl w:val="false"/>
              <w:shd w:val="clear" w:color="auto" w:fill="ffffff"/>
              <w:autoSpaceDE w:val="false"/>
              <w:autoSpaceDN w:val="false"/>
              <w:adjustRightInd w:val="false"/>
              <w:spacing w:after="0"/>
              <w:ind w:right="-136"/>
              <w:jc w:val="center"/>
              <w:rPr>
                <w:rFonts w:ascii="Arial" w:cs="Arial" w:eastAsia="Times New Roman" w:hAnsi="Arial"/>
                <w:b/>
                <w:color w:val="000000"/>
                <w:sz w:val="20"/>
                <w:szCs w:val="20"/>
                <w:lang w:eastAsia="es-ES"/>
              </w:rPr>
            </w:pPr>
            <w:r>
              <w:rPr>
                <w:rFonts w:ascii="Arial" w:cs="Arial" w:eastAsia="Times New Roman" w:hAnsi="Arial"/>
                <w:b/>
                <w:bCs/>
                <w:i/>
                <w:iCs/>
                <w:sz w:val="20"/>
                <w:szCs w:val="20"/>
                <w:lang w:val="es-ES_tradnl" w:eastAsia="es-ES"/>
              </w:rPr>
              <w:t>(INVESTIGATIVA)</w:t>
            </w:r>
          </w:p>
        </w:tc>
      </w:tr>
      <w:tr>
        <w:tblPrEx/>
        <w:trPr>
          <w:trHeight w:val="36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1era Etapa: Proceso de la Investigación</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22</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38</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60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w:t>
            </w:r>
          </w:p>
        </w:tc>
      </w:tr>
      <w:tr>
        <w:tblPrEx/>
        <w:trPr>
          <w:trHeight w:val="36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1er Taller de Tesis</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8</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52</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60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2da Etapa</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108</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4</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2do Taller de Tesis</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108</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4</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Dos publicaciones científicas</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0</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70c0"/>
                <w:sz w:val="20"/>
                <w:szCs w:val="20"/>
                <w:lang w:eastAsia="es-ES"/>
              </w:rPr>
            </w:pPr>
            <w:r>
              <w:rPr>
                <w:rFonts w:ascii="Arial" w:cs="Arial" w:eastAsia="Times New Roman" w:hAnsi="Arial"/>
                <w:sz w:val="20"/>
                <w:szCs w:val="20"/>
              </w:rPr>
              <w:t>60</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60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Dos ponencias</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0</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70c0"/>
                <w:sz w:val="20"/>
                <w:szCs w:val="20"/>
                <w:lang w:eastAsia="es-ES"/>
              </w:rPr>
            </w:pPr>
            <w:r>
              <w:rPr>
                <w:rFonts w:ascii="Arial" w:cs="Arial" w:eastAsia="Times New Roman" w:hAnsi="Arial"/>
                <w:sz w:val="20"/>
                <w:szCs w:val="20"/>
              </w:rPr>
              <w:t>60</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60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3era Etapa</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108</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4</w:t>
            </w:r>
          </w:p>
        </w:tc>
      </w:tr>
      <w:tr>
        <w:tblPrEx/>
        <w:trPr>
          <w:trHeight w:val="345" w:hRule="atLeast"/>
        </w:trPr>
        <w:tc>
          <w:tcPr>
            <w:tcW w:w="3477" w:type="dxa"/>
            <w:tcBorders/>
            <w:vAlign w:val="center"/>
          </w:tcPr>
          <w:p>
            <w:pPr>
              <w:pStyle w:val="style0"/>
              <w:shd w:val="clear" w:color="auto" w:fill="ffffff"/>
              <w:spacing w:before="100" w:beforeAutospacing="true" w:after="0"/>
              <w:jc w:val="center"/>
              <w:rPr>
                <w:rFonts w:ascii="Arial" w:cs="Arial" w:eastAsia="Times New Roman" w:hAnsi="Arial"/>
                <w:sz w:val="20"/>
                <w:szCs w:val="20"/>
                <w:lang w:eastAsia="es-ES"/>
              </w:rPr>
            </w:pPr>
            <w:r>
              <w:rPr>
                <w:rFonts w:ascii="Arial" w:cs="Arial" w:eastAsia="Times New Roman" w:hAnsi="Arial"/>
                <w:sz w:val="20"/>
                <w:szCs w:val="20"/>
                <w:lang w:eastAsia="es-ES"/>
              </w:rPr>
              <w:t>3er Taller de Tesis</w:t>
            </w:r>
          </w:p>
        </w:tc>
        <w:tc>
          <w:tcPr>
            <w:tcW w:w="1332"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w:t>
            </w:r>
          </w:p>
        </w:tc>
        <w:tc>
          <w:tcPr>
            <w:tcW w:w="1999"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108</w:t>
            </w:r>
          </w:p>
        </w:tc>
        <w:tc>
          <w:tcPr>
            <w:tcW w:w="1334"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120</w:t>
            </w:r>
          </w:p>
        </w:tc>
        <w:tc>
          <w:tcPr>
            <w:tcW w:w="1500" w:type="dxa"/>
            <w:tcBorders/>
            <w:vAlign w:val="center"/>
          </w:tcPr>
          <w:p>
            <w:pPr>
              <w:pStyle w:val="style0"/>
              <w:shd w:val="clear" w:color="auto" w:fill="ffffff"/>
              <w:spacing w:before="100" w:beforeAutospacing="true"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4</w:t>
            </w: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b/>
                <w:sz w:val="20"/>
                <w:szCs w:val="20"/>
                <w:lang w:eastAsia="es-ES"/>
              </w:rPr>
              <w:t>Subtotal</w:t>
            </w:r>
          </w:p>
        </w:tc>
        <w:tc>
          <w:tcPr>
            <w:tcW w:w="1332" w:type="dxa"/>
            <w:tcBorders/>
            <w:vAlign w:val="center"/>
          </w:tcPr>
          <w:p>
            <w:pPr>
              <w:pStyle w:val="style0"/>
              <w:shd w:val="clear" w:color="auto" w:fill="ffffff"/>
              <w:spacing w:after="0"/>
              <w:jc w:val="center"/>
              <w:rPr>
                <w:rFonts w:ascii="Arial" w:cs="Arial" w:eastAsia="Times New Roman" w:hAnsi="Arial"/>
                <w:b/>
                <w:bCs/>
                <w:color w:val="000000"/>
                <w:sz w:val="20"/>
                <w:szCs w:val="20"/>
                <w:lang w:eastAsia="es-ES"/>
              </w:rPr>
            </w:pPr>
            <w:r>
              <w:rPr>
                <w:rFonts w:ascii="Arial" w:cs="Arial" w:eastAsia="Times New Roman" w:hAnsi="Arial"/>
                <w:b/>
                <w:color w:val="000000"/>
                <w:sz w:val="20"/>
                <w:szCs w:val="20"/>
              </w:rPr>
              <w:t>78</w:t>
            </w:r>
          </w:p>
        </w:tc>
        <w:tc>
          <w:tcPr>
            <w:tcW w:w="1999" w:type="dxa"/>
            <w:tcBorders/>
            <w:vAlign w:val="center"/>
          </w:tcPr>
          <w:p>
            <w:pPr>
              <w:pStyle w:val="style0"/>
              <w:shd w:val="clear" w:color="auto" w:fill="ffffff"/>
              <w:spacing w:after="0"/>
              <w:jc w:val="center"/>
              <w:rPr>
                <w:rFonts w:ascii="Arial" w:cs="Arial" w:eastAsia="Times New Roman" w:hAnsi="Arial"/>
                <w:b/>
                <w:bCs/>
                <w:color w:val="000000"/>
                <w:sz w:val="20"/>
                <w:szCs w:val="20"/>
                <w:lang w:eastAsia="es-ES"/>
              </w:rPr>
            </w:pPr>
            <w:r>
              <w:rPr>
                <w:rFonts w:ascii="Arial" w:cs="Arial" w:eastAsia="Times New Roman" w:hAnsi="Arial"/>
                <w:b/>
                <w:color w:val="000000"/>
                <w:sz w:val="20"/>
                <w:szCs w:val="20"/>
              </w:rPr>
              <w:t>642</w:t>
            </w:r>
          </w:p>
        </w:tc>
        <w:tc>
          <w:tcPr>
            <w:tcW w:w="1334" w:type="dxa"/>
            <w:tcBorders/>
            <w:vAlign w:val="center"/>
          </w:tcPr>
          <w:p>
            <w:pPr>
              <w:pStyle w:val="style0"/>
              <w:shd w:val="clear" w:color="auto" w:fill="ffffff"/>
              <w:spacing w:after="0"/>
              <w:jc w:val="center"/>
              <w:rPr>
                <w:rFonts w:ascii="Arial" w:cs="Arial" w:eastAsia="Times New Roman" w:hAnsi="Arial"/>
                <w:b/>
                <w:bCs/>
                <w:color w:val="000000"/>
                <w:sz w:val="20"/>
                <w:szCs w:val="20"/>
                <w:lang w:eastAsia="es-ES"/>
              </w:rPr>
            </w:pPr>
            <w:r>
              <w:rPr>
                <w:rFonts w:ascii="Arial" w:cs="Arial" w:eastAsia="Times New Roman" w:hAnsi="Arial"/>
                <w:b/>
                <w:color w:val="000000"/>
                <w:sz w:val="20"/>
                <w:szCs w:val="20"/>
              </w:rPr>
              <w:t>720</w:t>
            </w:r>
          </w:p>
        </w:tc>
        <w:tc>
          <w:tcPr>
            <w:tcW w:w="1500" w:type="dxa"/>
            <w:tcBorders/>
            <w:vAlign w:val="center"/>
          </w:tcPr>
          <w:p>
            <w:pPr>
              <w:pStyle w:val="style0"/>
              <w:shd w:val="clear" w:color="auto" w:fill="ffffff"/>
              <w:spacing w:after="0"/>
              <w:jc w:val="center"/>
              <w:rPr>
                <w:rFonts w:ascii="Arial" w:cs="Arial" w:eastAsia="Times New Roman" w:hAnsi="Arial"/>
                <w:b/>
                <w:bCs/>
                <w:color w:val="000000"/>
                <w:sz w:val="20"/>
                <w:szCs w:val="20"/>
                <w:lang w:eastAsia="es-ES"/>
              </w:rPr>
            </w:pPr>
            <w:r>
              <w:rPr>
                <w:rFonts w:ascii="Arial" w:cs="Arial" w:eastAsia="Times New Roman" w:hAnsi="Arial"/>
                <w:b/>
                <w:color w:val="000000"/>
                <w:sz w:val="20"/>
                <w:szCs w:val="20"/>
              </w:rPr>
              <w:t>24</w:t>
            </w:r>
          </w:p>
        </w:tc>
      </w:tr>
      <w:tr>
        <w:tblPrEx/>
        <w:trPr>
          <w:trHeight w:val="345" w:hRule="atLeast"/>
        </w:trPr>
        <w:tc>
          <w:tcPr>
            <w:tcW w:w="9644" w:type="dxa"/>
            <w:gridSpan w:val="5"/>
            <w:tcBorders/>
            <w:vAlign w:val="center"/>
          </w:tcPr>
          <w:p>
            <w:pPr>
              <w:pStyle w:val="style0"/>
              <w:shd w:val="clear" w:color="auto" w:fill="ffffff"/>
              <w:spacing w:after="0"/>
              <w:jc w:val="center"/>
              <w:rPr>
                <w:rFonts w:ascii="Arial" w:cs="Arial" w:eastAsia="Times New Roman" w:hAnsi="Arial"/>
                <w:color w:val="000000"/>
                <w:sz w:val="20"/>
                <w:szCs w:val="20"/>
                <w:lang w:eastAsia="es-ES"/>
              </w:rPr>
            </w:pPr>
          </w:p>
        </w:tc>
      </w:tr>
      <w:tr>
        <w:tblPrEx/>
        <w:trPr>
          <w:trHeight w:val="345" w:hRule="atLeast"/>
        </w:trPr>
        <w:tc>
          <w:tcPr>
            <w:tcW w:w="3477" w:type="dxa"/>
            <w:tcBorders/>
            <w:vAlign w:val="center"/>
          </w:tcPr>
          <w:p>
            <w:pPr>
              <w:pStyle w:val="style0"/>
              <w:shd w:val="clear" w:color="auto" w:fill="ffffff"/>
              <w:spacing w:after="0"/>
              <w:jc w:val="center"/>
              <w:rPr>
                <w:rFonts w:ascii="Arial" w:cs="Arial" w:eastAsia="Times New Roman" w:hAnsi="Arial"/>
                <w:sz w:val="20"/>
                <w:szCs w:val="20"/>
                <w:lang w:eastAsia="es-ES"/>
              </w:rPr>
            </w:pPr>
            <w:r>
              <w:rPr>
                <w:rFonts w:ascii="Arial" w:cs="Arial" w:eastAsia="Times New Roman" w:hAnsi="Arial"/>
                <w:sz w:val="20"/>
                <w:szCs w:val="20"/>
                <w:lang w:eastAsia="es-ES"/>
              </w:rPr>
              <w:t>Desarrollo y Defensa de la Tesis</w:t>
            </w:r>
          </w:p>
        </w:tc>
        <w:tc>
          <w:tcPr>
            <w:tcW w:w="1332"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4</w:t>
            </w:r>
          </w:p>
        </w:tc>
        <w:tc>
          <w:tcPr>
            <w:tcW w:w="1999"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236</w:t>
            </w:r>
          </w:p>
        </w:tc>
        <w:tc>
          <w:tcPr>
            <w:tcW w:w="1334"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240</w:t>
            </w:r>
          </w:p>
        </w:tc>
        <w:tc>
          <w:tcPr>
            <w:tcW w:w="1500" w:type="dxa"/>
            <w:tcBorders/>
            <w:vAlign w:val="center"/>
          </w:tcPr>
          <w:p>
            <w:pPr>
              <w:pStyle w:val="style0"/>
              <w:shd w:val="clear" w:color="auto" w:fill="ffffff"/>
              <w:spacing w:after="0"/>
              <w:jc w:val="center"/>
              <w:rPr>
                <w:rFonts w:ascii="Arial" w:cs="Arial" w:eastAsia="Times New Roman" w:hAnsi="Arial"/>
                <w:color w:val="000000"/>
                <w:sz w:val="20"/>
                <w:szCs w:val="20"/>
                <w:lang w:eastAsia="es-ES"/>
              </w:rPr>
            </w:pPr>
            <w:r>
              <w:rPr>
                <w:rFonts w:ascii="Arial" w:cs="Arial" w:eastAsia="Times New Roman" w:hAnsi="Arial"/>
                <w:color w:val="000000"/>
                <w:sz w:val="20"/>
                <w:szCs w:val="20"/>
              </w:rPr>
              <w:t>8</w:t>
            </w:r>
          </w:p>
        </w:tc>
      </w:tr>
      <w:tr>
        <w:tblPrEx/>
        <w:trPr>
          <w:trHeight w:val="365" w:hRule="atLeast"/>
        </w:trPr>
        <w:tc>
          <w:tcPr>
            <w:tcW w:w="3477"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TOTAL GENERAL</w:t>
            </w:r>
          </w:p>
        </w:tc>
        <w:tc>
          <w:tcPr>
            <w:tcW w:w="1332"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380</w:t>
            </w:r>
          </w:p>
        </w:tc>
        <w:tc>
          <w:tcPr>
            <w:tcW w:w="1999" w:type="dxa"/>
            <w:tcBorders/>
            <w:vAlign w:val="center"/>
          </w:tcPr>
          <w:p>
            <w:pPr>
              <w:pStyle w:val="style0"/>
              <w:shd w:val="clear" w:color="auto" w:fill="ffffff"/>
              <w:spacing w:after="0"/>
              <w:jc w:val="center"/>
              <w:rPr>
                <w:rFonts w:ascii="Arial" w:cs="Arial" w:eastAsia="Times New Roman" w:hAnsi="Arial"/>
                <w:b/>
                <w:color w:val="ff0000"/>
                <w:sz w:val="20"/>
                <w:szCs w:val="20"/>
                <w:lang w:eastAsia="es-ES"/>
              </w:rPr>
            </w:pPr>
            <w:r>
              <w:rPr>
                <w:rFonts w:ascii="Arial" w:cs="Arial" w:eastAsia="Times New Roman" w:hAnsi="Arial"/>
                <w:b/>
                <w:sz w:val="20"/>
                <w:szCs w:val="20"/>
                <w:lang w:eastAsia="es-ES"/>
              </w:rPr>
              <w:t>1618</w:t>
            </w:r>
          </w:p>
        </w:tc>
        <w:tc>
          <w:tcPr>
            <w:tcW w:w="1334"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2010</w:t>
            </w:r>
          </w:p>
        </w:tc>
        <w:tc>
          <w:tcPr>
            <w:tcW w:w="1500" w:type="dxa"/>
            <w:tcBorders/>
            <w:vAlign w:val="center"/>
          </w:tcPr>
          <w:p>
            <w:pPr>
              <w:pStyle w:val="style0"/>
              <w:shd w:val="clear" w:color="auto" w:fill="ffffff"/>
              <w:spacing w:after="0"/>
              <w:jc w:val="center"/>
              <w:rPr>
                <w:rFonts w:ascii="Arial" w:cs="Arial" w:eastAsia="Times New Roman" w:hAnsi="Arial"/>
                <w:b/>
                <w:sz w:val="20"/>
                <w:szCs w:val="20"/>
                <w:lang w:eastAsia="es-ES"/>
              </w:rPr>
            </w:pPr>
            <w:r>
              <w:rPr>
                <w:rFonts w:ascii="Arial" w:cs="Arial" w:eastAsia="Times New Roman" w:hAnsi="Arial"/>
                <w:b/>
                <w:sz w:val="20"/>
                <w:szCs w:val="20"/>
                <w:lang w:eastAsia="es-ES"/>
              </w:rPr>
              <w:t>67</w:t>
            </w:r>
          </w:p>
        </w:tc>
      </w:tr>
    </w:tbl>
    <w:p>
      <w:pPr>
        <w:pStyle w:val="style0"/>
        <w:spacing w:after="0"/>
        <w:jc w:val="both"/>
        <w:rPr>
          <w:rFonts w:ascii="Arial" w:cs="Arial" w:hAnsi="Arial"/>
          <w:color w:val="ff0000"/>
          <w:sz w:val="24"/>
          <w:szCs w:val="24"/>
        </w:rPr>
      </w:pP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spacing w:val="-3"/>
          <w:sz w:val="24"/>
          <w:szCs w:val="24"/>
          <w:lang w:eastAsia="es-ES"/>
        </w:rPr>
        <w:t xml:space="preserve">Para ser aceptado, el Comité Académico de la Maestría tendrá en cuenta </w:t>
      </w:r>
      <w:r>
        <w:rPr>
          <w:rFonts w:ascii="Arial" w:cs="Arial" w:eastAsia="Times New Roman" w:hAnsi="Arial"/>
          <w:b/>
          <w:sz w:val="24"/>
          <w:szCs w:val="24"/>
          <w:lang w:eastAsia="es-ES"/>
        </w:rPr>
        <w:t>los siguientes requisitos de ingreso</w:t>
      </w:r>
      <w:r>
        <w:rPr>
          <w:rFonts w:ascii="Arial" w:cs="Arial" w:eastAsia="Times New Roman" w:hAnsi="Arial"/>
          <w:sz w:val="24"/>
          <w:szCs w:val="24"/>
          <w:lang w:eastAsia="es-ES"/>
        </w:rPr>
        <w:t>:</w:t>
      </w:r>
    </w:p>
    <w:p>
      <w:pPr>
        <w:pStyle w:val="style0"/>
        <w:spacing w:after="0" w:lineRule="auto" w:line="240"/>
        <w:jc w:val="both"/>
        <w:rPr>
          <w:rFonts w:ascii="Arial" w:cs="Arial" w:eastAsia="Times New Roman" w:hAnsi="Arial"/>
          <w:sz w:val="24"/>
          <w:szCs w:val="24"/>
          <w:lang w:eastAsia="es-ES"/>
        </w:rPr>
      </w:pP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a)</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Ser graduado universitario, para lo cual presentará el título de nivel superior y una fotocopia de dicho título la cual será cotejada con el original. En caso de ser especialista, adjuntar copia del título de Especialista.</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b)</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Tener al menos 2 años de experiencia profesional en Rehabilitación en Salud o ramas afines.</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c)</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Estar autorizado y avalado por la dirección institucional de su centro de trabajo, presentando carta de autorización que explique vínculo profesional con la temática de la maestría y la necesidad de superación del aspirante.</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d)</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 xml:space="preserve">Presentar carta de solicitud de matrícula, especificando los motivos por los que desea matricular. Incluir profesión, cargo, dirección actual del centro de trabajo y la residencia, teléfono y número de Identidad. </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e)</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Síntesis del Currículo Vitae.</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f)</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 xml:space="preserve">Certificado de curso de inglés con sus tres funciones (lectura, traducción y escritura). </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g)</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Los ciudadanos cubanos o extranjeros que no hayan obtenido su título de nivel universitario en una IES perteneciente a la red nacional de instituciones de educación superior cubana, presentan el título original legalizado en el país donde lo obtuvo; el reconocimiento legal de ese documento en Cuba por el consulado del país donde se graduó, así como por el Ministerio de Relaciones Exteriores (MINREX) de Cuba, para homologar el título por la Asesoría Jurídica del MES. De ser necesario, se incluye una traducción, debidamente cotejada por un órgano competente para esta actividad;</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h)</w:t>
      </w:r>
      <w:r>
        <w:rPr>
          <w:rFonts w:ascii="Arial" w:cs="Arial" w:eastAsia="Times New Roman" w:hAnsi="Arial"/>
          <w:sz w:val="24"/>
          <w:szCs w:val="24"/>
          <w:lang w:val="es-MX" w:eastAsia="es-MX"/>
        </w:rPr>
        <w:tab/>
      </w:r>
      <w:r>
        <w:rPr>
          <w:rFonts w:ascii="Arial" w:cs="Arial" w:eastAsia="Times New Roman" w:hAnsi="Arial"/>
          <w:sz w:val="24"/>
          <w:szCs w:val="24"/>
          <w:lang w:val="es-MX" w:eastAsia="es-MX"/>
        </w:rPr>
        <w:t>En el caso de cuadros, presentar la autorización de la comisión de cuadros de su nivel de dirección.</w:t>
      </w:r>
    </w:p>
    <w:p>
      <w:pPr>
        <w:pStyle w:val="style0"/>
        <w:tabs>
          <w:tab w:val="left" w:leader="none" w:pos="0"/>
        </w:tabs>
        <w:spacing w:after="0" w:lineRule="auto" w:line="360"/>
        <w:ind w:left="-567" w:right="-94"/>
        <w:jc w:val="both"/>
        <w:contextualSpacing/>
        <w:rPr>
          <w:rFonts w:ascii="Arial" w:cs="Arial" w:eastAsia="Times New Roman" w:hAnsi="Arial"/>
          <w:sz w:val="24"/>
          <w:szCs w:val="24"/>
          <w:lang w:val="es-MX" w:eastAsia="es-MX"/>
        </w:rPr>
      </w:pPr>
      <w:r>
        <w:rPr>
          <w:rFonts w:ascii="Arial" w:cs="Arial" w:eastAsia="Times New Roman" w:hAnsi="Arial"/>
          <w:sz w:val="24"/>
          <w:szCs w:val="24"/>
          <w:lang w:val="es-MX" w:eastAsia="es-MX"/>
        </w:rPr>
        <w:t>i) Estar aprobado por el Comité académico</w:t>
      </w:r>
    </w:p>
    <w:p>
      <w:pPr>
        <w:pStyle w:val="style0"/>
        <w:autoSpaceDE w:val="false"/>
        <w:autoSpaceDN w:val="false"/>
        <w:adjustRightInd w:val="false"/>
        <w:spacing w:after="0" w:lineRule="auto" w:line="240"/>
        <w:jc w:val="both"/>
        <w:rPr>
          <w:rFonts w:ascii="Arial" w:cs="Arial" w:hAnsi="Arial"/>
          <w:color w:val="000000"/>
          <w:sz w:val="24"/>
          <w:szCs w:val="24"/>
          <w:lang w:val="es-MX"/>
        </w:rPr>
      </w:pPr>
    </w:p>
    <w:p>
      <w:pPr>
        <w:pStyle w:val="style0"/>
        <w:autoSpaceDE w:val="false"/>
        <w:autoSpaceDN w:val="false"/>
        <w:adjustRightInd w:val="false"/>
        <w:spacing w:after="0"/>
        <w:ind w:left="-567"/>
        <w:jc w:val="both"/>
        <w:rPr>
          <w:rFonts w:ascii="Arial" w:cs="Arial" w:hAnsi="Arial"/>
          <w:b/>
          <w:bCs/>
          <w:color w:val="000000"/>
          <w:sz w:val="24"/>
          <w:szCs w:val="24"/>
        </w:rPr>
      </w:pPr>
      <w:r>
        <w:rPr>
          <w:rFonts w:ascii="Arial" w:cs="Arial" w:hAnsi="Arial"/>
          <w:b/>
          <w:bCs/>
          <w:color w:val="000000"/>
          <w:sz w:val="24"/>
          <w:szCs w:val="24"/>
        </w:rPr>
        <w:t>Proceso para la admisión de estudiantes</w:t>
      </w:r>
    </w:p>
    <w:p>
      <w:pPr>
        <w:pStyle w:val="style0"/>
        <w:autoSpaceDE w:val="false"/>
        <w:autoSpaceDN w:val="false"/>
        <w:adjustRightInd w:val="false"/>
        <w:spacing w:after="0" w:lineRule="auto" w:line="240"/>
        <w:ind w:left="-567"/>
        <w:jc w:val="both"/>
        <w:rPr>
          <w:rFonts w:ascii="Arial" w:cs="Arial" w:hAnsi="Arial"/>
          <w:color w:val="000000"/>
          <w:sz w:val="24"/>
          <w:szCs w:val="24"/>
        </w:rPr>
      </w:pPr>
    </w:p>
    <w:p>
      <w:pPr>
        <w:pStyle w:val="style0"/>
        <w:autoSpaceDE w:val="false"/>
        <w:autoSpaceDN w:val="false"/>
        <w:adjustRightInd w:val="false"/>
        <w:spacing w:after="0" w:lineRule="auto" w:line="360"/>
        <w:ind w:left="-567"/>
        <w:jc w:val="both"/>
        <w:rPr>
          <w:rFonts w:ascii="Arial" w:cs="Arial" w:hAnsi="Arial"/>
          <w:sz w:val="24"/>
          <w:szCs w:val="24"/>
        </w:rPr>
      </w:pPr>
      <w:r>
        <w:rPr>
          <w:rFonts w:ascii="Arial" w:cs="Arial" w:hAnsi="Arial"/>
          <w:color w:val="000000"/>
          <w:sz w:val="24"/>
          <w:szCs w:val="24"/>
        </w:rPr>
        <w:t xml:space="preserve">El cupo de matrícula para </w:t>
      </w:r>
      <w:r>
        <w:rPr>
          <w:rFonts w:ascii="Arial" w:cs="Arial" w:hAnsi="Arial"/>
          <w:color w:val="000000"/>
          <w:sz w:val="24"/>
          <w:szCs w:val="24"/>
        </w:rPr>
        <w:t xml:space="preserve">la primera </w:t>
      </w:r>
      <w:r>
        <w:rPr>
          <w:rFonts w:ascii="Arial" w:cs="Arial" w:hAnsi="Arial"/>
          <w:color w:val="000000"/>
          <w:sz w:val="24"/>
          <w:szCs w:val="24"/>
        </w:rPr>
        <w:t xml:space="preserve">edición de la Maestría </w:t>
      </w:r>
      <w:r>
        <w:rPr>
          <w:rFonts w:ascii="Arial" w:cs="Arial" w:hAnsi="Arial"/>
          <w:color w:val="000000"/>
          <w:sz w:val="24"/>
          <w:szCs w:val="24"/>
        </w:rPr>
        <w:t xml:space="preserve">en Procederes tecnológicos en rehabilitación neuromúsculoesquelética </w:t>
      </w:r>
      <w:r>
        <w:rPr>
          <w:rFonts w:ascii="Arial" w:cs="Arial" w:hAnsi="Arial"/>
          <w:color w:val="000000"/>
          <w:sz w:val="24"/>
          <w:szCs w:val="24"/>
        </w:rPr>
        <w:t xml:space="preserve">será hasta </w:t>
      </w:r>
      <w:r>
        <w:rPr>
          <w:rFonts w:ascii="Arial" w:cs="Arial" w:hAnsi="Arial"/>
          <w:color w:val="000000"/>
          <w:sz w:val="24"/>
          <w:szCs w:val="24"/>
        </w:rPr>
        <w:t>3</w:t>
      </w:r>
      <w:r>
        <w:rPr>
          <w:rFonts w:ascii="Arial" w:cs="Arial" w:hAnsi="Arial"/>
          <w:color w:val="000000"/>
          <w:sz w:val="24"/>
          <w:szCs w:val="24"/>
        </w:rPr>
        <w:t>5</w:t>
      </w:r>
      <w:r>
        <w:rPr>
          <w:rFonts w:ascii="Arial" w:cs="Arial" w:hAnsi="Arial"/>
          <w:color w:val="000000"/>
          <w:sz w:val="24"/>
          <w:szCs w:val="24"/>
        </w:rPr>
        <w:t xml:space="preserve"> </w:t>
      </w:r>
      <w:r>
        <w:rPr>
          <w:rFonts w:ascii="Arial" w:cs="Arial" w:hAnsi="Arial"/>
          <w:color w:val="000000"/>
          <w:sz w:val="24"/>
          <w:szCs w:val="24"/>
        </w:rPr>
        <w:t>maestran</w:t>
      </w:r>
      <w:r>
        <w:rPr>
          <w:rFonts w:ascii="Arial" w:cs="Arial" w:hAnsi="Arial"/>
          <w:color w:val="000000"/>
          <w:sz w:val="24"/>
          <w:szCs w:val="24"/>
        </w:rPr>
        <w:t>do</w:t>
      </w:r>
      <w:r>
        <w:rPr>
          <w:rFonts w:ascii="Arial" w:cs="Arial" w:hAnsi="Arial"/>
          <w:color w:val="000000"/>
          <w:sz w:val="24"/>
          <w:szCs w:val="24"/>
        </w:rPr>
        <w:t xml:space="preserve">s. El plazo de solicitud de matrícula será del </w:t>
      </w:r>
      <w:r>
        <w:rPr>
          <w:rFonts w:ascii="Arial" w:cs="Arial" w:hAnsi="Arial"/>
          <w:b/>
          <w:sz w:val="24"/>
          <w:szCs w:val="24"/>
        </w:rPr>
        <w:t>1</w:t>
      </w:r>
      <w:r>
        <w:rPr>
          <w:rFonts w:ascii="Arial" w:cs="Arial" w:hAnsi="Arial"/>
          <w:b/>
          <w:sz w:val="24"/>
          <w:szCs w:val="24"/>
        </w:rPr>
        <w:t xml:space="preserve"> </w:t>
      </w:r>
      <w:r>
        <w:rPr>
          <w:rFonts w:ascii="Arial" w:cs="Arial" w:hAnsi="Arial"/>
          <w:b/>
          <w:sz w:val="24"/>
          <w:szCs w:val="24"/>
        </w:rPr>
        <w:t>al 2</w:t>
      </w:r>
      <w:r>
        <w:rPr>
          <w:rFonts w:ascii="Arial" w:cs="Arial" w:hAnsi="Arial"/>
          <w:b/>
          <w:sz w:val="24"/>
          <w:szCs w:val="24"/>
        </w:rPr>
        <w:t>4</w:t>
      </w:r>
      <w:r>
        <w:rPr>
          <w:rFonts w:ascii="Arial" w:cs="Arial" w:hAnsi="Arial"/>
          <w:b/>
          <w:sz w:val="24"/>
          <w:szCs w:val="24"/>
        </w:rPr>
        <w:t xml:space="preserve"> </w:t>
      </w:r>
      <w:r>
        <w:rPr>
          <w:rFonts w:ascii="Arial" w:cs="Arial" w:hAnsi="Arial"/>
          <w:b/>
          <w:sz w:val="24"/>
          <w:szCs w:val="24"/>
        </w:rPr>
        <w:t xml:space="preserve">de </w:t>
      </w:r>
      <w:r>
        <w:rPr>
          <w:rFonts w:ascii="Arial" w:cs="Arial" w:hAnsi="Arial"/>
          <w:b/>
          <w:sz w:val="24"/>
          <w:szCs w:val="24"/>
        </w:rPr>
        <w:t>febrero de 2023</w:t>
      </w:r>
      <w:r>
        <w:rPr>
          <w:rFonts w:ascii="Arial" w:cs="Arial" w:hAnsi="Arial"/>
          <w:sz w:val="24"/>
          <w:szCs w:val="24"/>
        </w:rPr>
        <w:t xml:space="preserve">, con carácter personal, en </w:t>
      </w:r>
      <w:r>
        <w:rPr>
          <w:rFonts w:ascii="Arial" w:cs="Arial" w:hAnsi="Arial"/>
          <w:sz w:val="24"/>
          <w:szCs w:val="24"/>
        </w:rPr>
        <w:t>la F</w:t>
      </w:r>
      <w:r>
        <w:rPr>
          <w:rFonts w:ascii="Arial" w:cs="Arial" w:hAnsi="Arial"/>
          <w:sz w:val="24"/>
          <w:szCs w:val="24"/>
        </w:rPr>
        <w:t xml:space="preserve">acultad de </w:t>
      </w:r>
      <w:r>
        <w:rPr>
          <w:rFonts w:ascii="Arial" w:cs="Arial" w:hAnsi="Arial"/>
          <w:sz w:val="24"/>
          <w:szCs w:val="24"/>
        </w:rPr>
        <w:t>T</w:t>
      </w:r>
      <w:r>
        <w:rPr>
          <w:rFonts w:ascii="Arial" w:cs="Arial" w:hAnsi="Arial"/>
          <w:sz w:val="24"/>
          <w:szCs w:val="24"/>
        </w:rPr>
        <w:t xml:space="preserve">ecnología de la </w:t>
      </w:r>
      <w:r>
        <w:rPr>
          <w:rFonts w:ascii="Arial" w:cs="Arial" w:hAnsi="Arial"/>
          <w:sz w:val="24"/>
          <w:szCs w:val="24"/>
        </w:rPr>
        <w:t>S</w:t>
      </w:r>
      <w:r>
        <w:rPr>
          <w:rFonts w:ascii="Arial" w:cs="Arial" w:hAnsi="Arial"/>
          <w:sz w:val="24"/>
          <w:szCs w:val="24"/>
        </w:rPr>
        <w:t>alud</w:t>
      </w:r>
      <w:r>
        <w:rPr>
          <w:rFonts w:ascii="Arial" w:cs="Arial" w:hAnsi="Arial"/>
          <w:sz w:val="24"/>
          <w:szCs w:val="24"/>
        </w:rPr>
        <w:t>,</w:t>
      </w:r>
      <w:r>
        <w:rPr>
          <w:rFonts w:ascii="Arial" w:cs="Arial" w:hAnsi="Arial"/>
          <w:sz w:val="24"/>
          <w:szCs w:val="24"/>
        </w:rPr>
        <w:t xml:space="preserve"> en el horario de </w:t>
      </w:r>
      <w:r>
        <w:rPr>
          <w:rFonts w:ascii="Arial" w:cs="Arial" w:hAnsi="Arial"/>
          <w:b/>
          <w:sz w:val="24"/>
          <w:szCs w:val="24"/>
        </w:rPr>
        <w:t>9.00</w:t>
      </w:r>
      <w:r>
        <w:rPr>
          <w:rFonts w:ascii="Arial" w:cs="Arial" w:hAnsi="Arial"/>
          <w:b/>
          <w:sz w:val="24"/>
          <w:szCs w:val="24"/>
        </w:rPr>
        <w:t xml:space="preserve"> </w:t>
      </w:r>
      <w:r>
        <w:rPr>
          <w:rFonts w:ascii="Arial" w:cs="Arial" w:hAnsi="Arial"/>
          <w:b/>
          <w:sz w:val="24"/>
          <w:szCs w:val="24"/>
        </w:rPr>
        <w:t xml:space="preserve">am a </w:t>
      </w:r>
      <w:r>
        <w:rPr>
          <w:rFonts w:ascii="Arial" w:cs="Arial" w:hAnsi="Arial"/>
          <w:b/>
          <w:sz w:val="24"/>
          <w:szCs w:val="24"/>
        </w:rPr>
        <w:t>5</w:t>
      </w:r>
      <w:r>
        <w:rPr>
          <w:rFonts w:ascii="Arial" w:cs="Arial" w:hAnsi="Arial"/>
          <w:b/>
          <w:sz w:val="24"/>
          <w:szCs w:val="24"/>
        </w:rPr>
        <w:t>.00</w:t>
      </w:r>
      <w:r>
        <w:rPr>
          <w:rFonts w:ascii="Arial" w:cs="Arial" w:hAnsi="Arial"/>
          <w:b/>
          <w:sz w:val="24"/>
          <w:szCs w:val="24"/>
        </w:rPr>
        <w:t xml:space="preserve"> </w:t>
      </w:r>
      <w:r>
        <w:rPr>
          <w:rFonts w:ascii="Arial" w:cs="Arial" w:hAnsi="Arial"/>
          <w:b/>
          <w:sz w:val="24"/>
          <w:szCs w:val="24"/>
        </w:rPr>
        <w:t>pm</w:t>
      </w:r>
      <w:r>
        <w:rPr>
          <w:rFonts w:ascii="Arial" w:cs="Arial" w:hAnsi="Arial"/>
          <w:sz w:val="24"/>
          <w:szCs w:val="24"/>
        </w:rPr>
        <w:t xml:space="preserve">, </w:t>
      </w:r>
      <w:r>
        <w:rPr>
          <w:rFonts w:ascii="Arial" w:cs="Arial" w:hAnsi="Arial"/>
          <w:sz w:val="24"/>
          <w:szCs w:val="24"/>
          <w:lang w:val="en-US"/>
        </w:rPr>
        <w:t>en el</w:t>
      </w:r>
      <w:r>
        <w:rPr>
          <w:rFonts w:ascii="Arial" w:cs="Arial" w:hAnsi="Arial"/>
          <w:sz w:val="24"/>
          <w:szCs w:val="24"/>
        </w:rPr>
        <w:t xml:space="preserve"> </w:t>
      </w:r>
      <w:r>
        <w:rPr>
          <w:rFonts w:ascii="Arial" w:cs="Arial" w:hAnsi="Arial"/>
          <w:sz w:val="24"/>
          <w:szCs w:val="24"/>
          <w:lang w:val="en-US"/>
        </w:rPr>
        <w:t xml:space="preserve">departamento de </w:t>
      </w:r>
      <w:r>
        <w:rPr>
          <w:rFonts w:ascii="Arial" w:cs="Arial" w:hAnsi="Arial"/>
          <w:sz w:val="24"/>
          <w:szCs w:val="24"/>
        </w:rPr>
        <w:t>Posgrado</w:t>
      </w:r>
      <w:r>
        <w:rPr>
          <w:rFonts w:ascii="Arial" w:cs="Arial" w:hAnsi="Arial"/>
          <w:sz w:val="24"/>
          <w:szCs w:val="24"/>
        </w:rPr>
        <w:t xml:space="preserve"> e Investigaciones.</w:t>
      </w:r>
      <w:r>
        <w:rPr>
          <w:rFonts w:ascii="Arial" w:cs="Arial" w:hAnsi="Arial"/>
          <w:sz w:val="24"/>
          <w:szCs w:val="24"/>
          <w:lang w:val="en-US"/>
        </w:rPr>
        <w:t xml:space="preserve"> </w:t>
      </w:r>
      <w:r>
        <w:rPr>
          <w:rFonts w:ascii="Arial" w:cs="Arial" w:hAnsi="Arial"/>
          <w:sz w:val="24"/>
          <w:szCs w:val="24"/>
        </w:rPr>
        <w:t xml:space="preserve">Las entrevistas se </w:t>
      </w:r>
      <w:r>
        <w:rPr>
          <w:rFonts w:ascii="Arial" w:cs="Arial" w:hAnsi="Arial"/>
          <w:sz w:val="24"/>
          <w:szCs w:val="24"/>
        </w:rPr>
        <w:t>realizarán</w:t>
      </w:r>
      <w:r>
        <w:rPr>
          <w:rFonts w:ascii="Arial" w:cs="Arial" w:hAnsi="Arial"/>
          <w:sz w:val="24"/>
          <w:szCs w:val="24"/>
        </w:rPr>
        <w:t xml:space="preserve"> </w:t>
      </w:r>
      <w:r>
        <w:rPr>
          <w:rFonts w:ascii="Arial" w:cs="Arial" w:hAnsi="Arial"/>
          <w:sz w:val="24"/>
          <w:szCs w:val="24"/>
        </w:rPr>
        <w:t xml:space="preserve">en el Departamento de Rehabilitación en Salud de la Facultad de Tecnología de la Salud con los integrantes del Comité Académico </w:t>
      </w:r>
      <w:r>
        <w:rPr>
          <w:rFonts w:ascii="Arial" w:cs="Arial" w:hAnsi="Arial"/>
          <w:sz w:val="24"/>
          <w:szCs w:val="24"/>
        </w:rPr>
        <w:t xml:space="preserve">del </w:t>
      </w:r>
      <w:r>
        <w:rPr>
          <w:rFonts w:ascii="Arial" w:cs="Arial" w:hAnsi="Arial"/>
          <w:b/>
          <w:sz w:val="24"/>
          <w:szCs w:val="24"/>
        </w:rPr>
        <w:t>2</w:t>
      </w:r>
      <w:r>
        <w:rPr>
          <w:rFonts w:ascii="Arial" w:cs="Arial" w:hAnsi="Arial"/>
          <w:b/>
          <w:sz w:val="24"/>
          <w:szCs w:val="24"/>
        </w:rPr>
        <w:t>7</w:t>
      </w:r>
      <w:r>
        <w:rPr>
          <w:rFonts w:ascii="Arial" w:cs="Arial" w:hAnsi="Arial"/>
          <w:b/>
          <w:sz w:val="24"/>
          <w:szCs w:val="24"/>
        </w:rPr>
        <w:t xml:space="preserve"> de </w:t>
      </w:r>
      <w:r>
        <w:rPr>
          <w:rFonts w:ascii="Arial" w:cs="Arial" w:hAnsi="Arial"/>
          <w:b/>
          <w:sz w:val="24"/>
          <w:szCs w:val="24"/>
        </w:rPr>
        <w:t>febrero</w:t>
      </w:r>
      <w:r>
        <w:rPr>
          <w:rFonts w:ascii="Arial" w:cs="Arial" w:hAnsi="Arial"/>
          <w:b/>
          <w:sz w:val="24"/>
          <w:szCs w:val="24"/>
        </w:rPr>
        <w:t xml:space="preserve"> </w:t>
      </w:r>
      <w:r>
        <w:rPr>
          <w:rFonts w:ascii="Arial" w:cs="Arial" w:hAnsi="Arial"/>
          <w:b/>
          <w:sz w:val="24"/>
          <w:szCs w:val="24"/>
        </w:rPr>
        <w:t xml:space="preserve">al </w:t>
      </w:r>
      <w:r>
        <w:rPr>
          <w:rFonts w:ascii="Arial" w:cs="Arial" w:hAnsi="Arial"/>
          <w:b/>
          <w:sz w:val="24"/>
          <w:szCs w:val="24"/>
        </w:rPr>
        <w:t>3</w:t>
      </w:r>
      <w:r>
        <w:rPr>
          <w:rFonts w:ascii="Arial" w:cs="Arial" w:hAnsi="Arial"/>
          <w:b/>
          <w:sz w:val="24"/>
          <w:szCs w:val="24"/>
        </w:rPr>
        <w:t xml:space="preserve"> </w:t>
      </w:r>
      <w:r>
        <w:rPr>
          <w:rFonts w:ascii="Arial" w:cs="Arial" w:hAnsi="Arial"/>
          <w:b/>
          <w:sz w:val="24"/>
          <w:szCs w:val="24"/>
        </w:rPr>
        <w:t xml:space="preserve">de </w:t>
      </w:r>
      <w:r>
        <w:rPr>
          <w:rFonts w:ascii="Arial" w:cs="Arial" w:hAnsi="Arial"/>
          <w:b/>
          <w:sz w:val="24"/>
          <w:szCs w:val="24"/>
        </w:rPr>
        <w:t>marzo de</w:t>
      </w:r>
      <w:r>
        <w:rPr>
          <w:rFonts w:ascii="Arial" w:cs="Arial" w:hAnsi="Arial"/>
          <w:b/>
          <w:sz w:val="24"/>
          <w:szCs w:val="24"/>
        </w:rPr>
        <w:t xml:space="preserve"> 20</w:t>
      </w:r>
      <w:r>
        <w:rPr>
          <w:rFonts w:ascii="Arial" w:cs="Arial" w:hAnsi="Arial"/>
          <w:b/>
          <w:sz w:val="24"/>
          <w:szCs w:val="24"/>
        </w:rPr>
        <w:t>2</w:t>
      </w:r>
      <w:r>
        <w:rPr>
          <w:rFonts w:ascii="Arial" w:cs="Arial" w:hAnsi="Arial"/>
          <w:b/>
          <w:sz w:val="24"/>
          <w:szCs w:val="24"/>
        </w:rPr>
        <w:t>3</w:t>
      </w:r>
      <w:r>
        <w:rPr>
          <w:rFonts w:ascii="Arial" w:cs="Arial" w:hAnsi="Arial"/>
          <w:b/>
          <w:sz w:val="24"/>
          <w:szCs w:val="24"/>
        </w:rPr>
        <w:t>.</w:t>
      </w:r>
      <w:r>
        <w:rPr>
          <w:rFonts w:ascii="Arial" w:cs="Arial" w:hAnsi="Arial"/>
          <w:sz w:val="24"/>
          <w:szCs w:val="24"/>
        </w:rPr>
        <w:t xml:space="preserve"> </w:t>
      </w:r>
    </w:p>
    <w:p>
      <w:pPr>
        <w:pStyle w:val="style0"/>
        <w:autoSpaceDE w:val="false"/>
        <w:autoSpaceDN w:val="false"/>
        <w:adjustRightInd w:val="false"/>
        <w:spacing w:after="0"/>
        <w:jc w:val="both"/>
        <w:rPr>
          <w:rFonts w:ascii="Arial" w:cs="Arial" w:hAnsi="Arial"/>
          <w:color w:val="000000"/>
          <w:sz w:val="24"/>
          <w:szCs w:val="24"/>
        </w:rPr>
      </w:pPr>
    </w:p>
    <w:p>
      <w:pPr>
        <w:pStyle w:val="style0"/>
        <w:autoSpaceDE w:val="false"/>
        <w:autoSpaceDN w:val="false"/>
        <w:adjustRightInd w:val="false"/>
        <w:spacing w:after="0" w:lineRule="auto" w:line="360"/>
        <w:ind w:left="-567"/>
        <w:jc w:val="both"/>
        <w:rPr>
          <w:rFonts w:ascii="Arial" w:cs="Arial" w:hAnsi="Arial"/>
          <w:color w:val="000000"/>
          <w:sz w:val="24"/>
          <w:szCs w:val="24"/>
        </w:rPr>
      </w:pPr>
      <w:r>
        <w:rPr>
          <w:rFonts w:ascii="Arial" w:cs="Arial" w:hAnsi="Arial"/>
          <w:color w:val="000000"/>
          <w:sz w:val="24"/>
          <w:szCs w:val="24"/>
        </w:rPr>
        <w:t>Para l</w:t>
      </w:r>
      <w:r>
        <w:rPr>
          <w:rFonts w:ascii="Arial" w:cs="Arial" w:hAnsi="Arial"/>
          <w:color w:val="000000"/>
          <w:sz w:val="24"/>
          <w:szCs w:val="24"/>
        </w:rPr>
        <w:t xml:space="preserve">os aspirantes de provincia, </w:t>
      </w:r>
      <w:r>
        <w:rPr>
          <w:rFonts w:ascii="Arial" w:cs="Arial" w:hAnsi="Arial"/>
          <w:color w:val="000000"/>
          <w:sz w:val="24"/>
          <w:szCs w:val="24"/>
        </w:rPr>
        <w:t>se mantendrá el mismo</w:t>
      </w:r>
      <w:r>
        <w:rPr>
          <w:rFonts w:ascii="Arial" w:cs="Arial" w:hAnsi="Arial"/>
          <w:color w:val="000000"/>
          <w:sz w:val="24"/>
          <w:szCs w:val="24"/>
        </w:rPr>
        <w:t xml:space="preserve"> </w:t>
      </w:r>
      <w:r>
        <w:rPr>
          <w:rFonts w:ascii="Arial" w:cs="Arial" w:hAnsi="Arial"/>
          <w:color w:val="000000"/>
          <w:sz w:val="24"/>
          <w:szCs w:val="24"/>
        </w:rPr>
        <w:t xml:space="preserve">horario y </w:t>
      </w:r>
      <w:r>
        <w:rPr>
          <w:rFonts w:ascii="Arial" w:cs="Arial" w:hAnsi="Arial"/>
          <w:color w:val="000000"/>
          <w:sz w:val="24"/>
          <w:szCs w:val="24"/>
        </w:rPr>
        <w:t>en el mismo lugar antes mencionado, la</w:t>
      </w:r>
      <w:r>
        <w:rPr>
          <w:rFonts w:ascii="Arial" w:cs="Arial" w:hAnsi="Arial"/>
          <w:color w:val="000000"/>
          <w:sz w:val="24"/>
          <w:szCs w:val="24"/>
        </w:rPr>
        <w:t>s</w:t>
      </w:r>
      <w:r>
        <w:rPr>
          <w:rFonts w:ascii="Arial" w:cs="Arial" w:hAnsi="Arial"/>
          <w:color w:val="000000"/>
          <w:sz w:val="24"/>
          <w:szCs w:val="24"/>
        </w:rPr>
        <w:t xml:space="preserve"> entrevista</w:t>
      </w:r>
      <w:r>
        <w:rPr>
          <w:rFonts w:ascii="Arial" w:cs="Arial" w:hAnsi="Arial"/>
          <w:color w:val="000000"/>
          <w:sz w:val="24"/>
          <w:szCs w:val="24"/>
        </w:rPr>
        <w:t>s</w:t>
      </w:r>
      <w:r>
        <w:rPr>
          <w:rFonts w:ascii="Arial" w:cs="Arial" w:hAnsi="Arial"/>
          <w:color w:val="000000"/>
          <w:sz w:val="24"/>
          <w:szCs w:val="24"/>
        </w:rPr>
        <w:t xml:space="preserve"> se realizarán en el mismo momento de la entrega de la solicitud. Se aclara que no hay transporte</w:t>
      </w:r>
      <w:r>
        <w:rPr>
          <w:rFonts w:ascii="Arial" w:cs="Arial" w:hAnsi="Arial"/>
          <w:color w:val="000000"/>
          <w:sz w:val="24"/>
          <w:szCs w:val="24"/>
        </w:rPr>
        <w:t>. Se cuenta con</w:t>
      </w:r>
      <w:r>
        <w:rPr>
          <w:rFonts w:ascii="Arial" w:cs="Arial" w:hAnsi="Arial"/>
          <w:color w:val="000000"/>
          <w:sz w:val="24"/>
          <w:szCs w:val="24"/>
        </w:rPr>
        <w:t xml:space="preserve"> </w:t>
      </w:r>
      <w:r>
        <w:rPr>
          <w:rFonts w:ascii="Arial" w:cs="Arial" w:hAnsi="Arial"/>
          <w:color w:val="000000"/>
          <w:sz w:val="24"/>
          <w:szCs w:val="24"/>
        </w:rPr>
        <w:t xml:space="preserve">hospedaje </w:t>
      </w:r>
      <w:r>
        <w:rPr>
          <w:rFonts w:ascii="Arial" w:cs="Arial" w:hAnsi="Arial"/>
          <w:color w:val="000000"/>
          <w:sz w:val="24"/>
          <w:szCs w:val="24"/>
        </w:rPr>
        <w:t xml:space="preserve">en Residencia Estudiantil de la Facultad de Tecnología de la Salud </w:t>
      </w:r>
      <w:r>
        <w:rPr>
          <w:rFonts w:ascii="Arial" w:cs="Arial" w:hAnsi="Arial"/>
          <w:color w:val="000000"/>
          <w:sz w:val="24"/>
          <w:szCs w:val="24"/>
        </w:rPr>
        <w:t>para los maestran</w:t>
      </w:r>
      <w:r>
        <w:rPr>
          <w:rFonts w:ascii="Arial" w:cs="Arial" w:hAnsi="Arial"/>
          <w:color w:val="000000"/>
          <w:sz w:val="24"/>
          <w:szCs w:val="24"/>
        </w:rPr>
        <w:t>do</w:t>
      </w:r>
      <w:r>
        <w:rPr>
          <w:rFonts w:ascii="Arial" w:cs="Arial" w:hAnsi="Arial"/>
          <w:color w:val="000000"/>
          <w:sz w:val="24"/>
          <w:szCs w:val="24"/>
        </w:rPr>
        <w:t>s de otras provincias.</w:t>
      </w:r>
    </w:p>
    <w:p>
      <w:pPr>
        <w:pStyle w:val="style0"/>
        <w:autoSpaceDE w:val="false"/>
        <w:autoSpaceDN w:val="false"/>
        <w:adjustRightInd w:val="false"/>
        <w:spacing w:after="0" w:lineRule="auto" w:line="240"/>
        <w:ind w:left="-567"/>
        <w:jc w:val="both"/>
        <w:rPr>
          <w:rFonts w:ascii="Arial" w:cs="Arial" w:hAnsi="Arial"/>
          <w:color w:val="000000"/>
          <w:sz w:val="24"/>
          <w:szCs w:val="24"/>
        </w:rPr>
      </w:pPr>
    </w:p>
    <w:p>
      <w:pPr>
        <w:pStyle w:val="style0"/>
        <w:autoSpaceDE w:val="false"/>
        <w:autoSpaceDN w:val="false"/>
        <w:adjustRightInd w:val="false"/>
        <w:spacing w:after="0" w:lineRule="auto" w:line="360"/>
        <w:ind w:left="-567"/>
        <w:jc w:val="both"/>
        <w:rPr>
          <w:rFonts w:ascii="Arial" w:cs="Arial" w:hAnsi="Arial"/>
          <w:b/>
          <w:color w:val="000000"/>
          <w:sz w:val="24"/>
          <w:szCs w:val="24"/>
        </w:rPr>
      </w:pPr>
      <w:r>
        <w:rPr>
          <w:rFonts w:ascii="Arial" w:cs="Arial" w:hAnsi="Arial"/>
          <w:color w:val="000000"/>
          <w:sz w:val="24"/>
          <w:szCs w:val="24"/>
        </w:rPr>
        <w:t>Se publicarán los maestran</w:t>
      </w:r>
      <w:r>
        <w:rPr>
          <w:rFonts w:ascii="Arial" w:cs="Arial" w:hAnsi="Arial"/>
          <w:color w:val="000000"/>
          <w:sz w:val="24"/>
          <w:szCs w:val="24"/>
        </w:rPr>
        <w:t>do</w:t>
      </w:r>
      <w:r>
        <w:rPr>
          <w:rFonts w:ascii="Arial" w:cs="Arial" w:hAnsi="Arial"/>
          <w:color w:val="000000"/>
          <w:sz w:val="24"/>
          <w:szCs w:val="24"/>
        </w:rPr>
        <w:t xml:space="preserve">s aceptados a través de la página web FATESA, </w:t>
      </w:r>
      <w:r>
        <w:rPr>
          <w:rFonts w:ascii="Arial" w:cs="Arial" w:hAnsi="Arial"/>
          <w:color w:val="000000"/>
          <w:sz w:val="24"/>
          <w:szCs w:val="24"/>
        </w:rPr>
        <w:t>www.fatesa.sld.cu</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en</w:t>
      </w:r>
      <w:r>
        <w:rPr>
          <w:rFonts w:ascii="Arial" w:cs="Arial" w:hAnsi="Arial"/>
          <w:color w:val="000000"/>
          <w:sz w:val="24"/>
          <w:szCs w:val="24"/>
        </w:rPr>
        <w:t xml:space="preserve"> la página de Facebook de la Revista Cubana de </w:t>
      </w:r>
      <w:r>
        <w:rPr>
          <w:rFonts w:ascii="Arial" w:cs="Arial" w:hAnsi="Arial"/>
          <w:color w:val="000000"/>
          <w:sz w:val="24"/>
          <w:szCs w:val="24"/>
        </w:rPr>
        <w:t>T</w:t>
      </w:r>
      <w:r>
        <w:rPr>
          <w:rFonts w:ascii="Arial" w:cs="Arial" w:hAnsi="Arial"/>
          <w:color w:val="000000"/>
          <w:sz w:val="24"/>
          <w:szCs w:val="24"/>
        </w:rPr>
        <w:t xml:space="preserve">ecnología de la </w:t>
      </w:r>
      <w:r>
        <w:rPr>
          <w:rFonts w:ascii="Arial" w:cs="Arial" w:hAnsi="Arial"/>
          <w:color w:val="000000"/>
          <w:sz w:val="24"/>
          <w:szCs w:val="24"/>
        </w:rPr>
        <w:t>S</w:t>
      </w:r>
      <w:r>
        <w:rPr>
          <w:rFonts w:ascii="Arial" w:cs="Arial" w:hAnsi="Arial"/>
          <w:color w:val="000000"/>
          <w:sz w:val="24"/>
          <w:szCs w:val="24"/>
        </w:rPr>
        <w:t>alud</w:t>
      </w:r>
      <w:r>
        <w:rPr>
          <w:rFonts w:ascii="Arial" w:cs="Arial" w:hAnsi="Arial"/>
          <w:color w:val="000000"/>
          <w:sz w:val="24"/>
          <w:szCs w:val="24"/>
        </w:rPr>
        <w:t xml:space="preserve">, </w:t>
      </w:r>
      <w:r>
        <w:rPr>
          <w:rFonts w:ascii="Arial" w:cs="Arial" w:hAnsi="Arial"/>
          <w:color w:val="000000"/>
          <w:sz w:val="24"/>
          <w:szCs w:val="24"/>
        </w:rPr>
        <w:t xml:space="preserve">en el </w:t>
      </w:r>
      <w:r>
        <w:rPr>
          <w:rFonts w:ascii="Arial" w:cs="Arial" w:hAnsi="Arial"/>
          <w:color w:val="000000"/>
          <w:sz w:val="24"/>
          <w:szCs w:val="24"/>
        </w:rPr>
        <w:t xml:space="preserve">Portal del conocimiento de la Facultad de Tecnología de la Salud y en el </w:t>
      </w:r>
      <w:r>
        <w:rPr>
          <w:rFonts w:ascii="Arial" w:cs="Arial" w:hAnsi="Arial"/>
          <w:color w:val="000000"/>
          <w:sz w:val="24"/>
          <w:szCs w:val="24"/>
        </w:rPr>
        <w:t>D</w:t>
      </w:r>
      <w:r>
        <w:rPr>
          <w:rFonts w:ascii="Arial" w:cs="Arial" w:hAnsi="Arial"/>
          <w:color w:val="000000"/>
          <w:sz w:val="24"/>
          <w:szCs w:val="24"/>
        </w:rPr>
        <w:t>e</w:t>
      </w:r>
      <w:r>
        <w:rPr>
          <w:rFonts w:ascii="Arial" w:cs="Arial" w:hAnsi="Arial"/>
          <w:color w:val="000000"/>
          <w:sz w:val="24"/>
          <w:szCs w:val="24"/>
        </w:rPr>
        <w:t>p</w:t>
      </w:r>
      <w:r>
        <w:rPr>
          <w:rFonts w:ascii="Arial" w:cs="Arial" w:hAnsi="Arial"/>
          <w:color w:val="000000"/>
          <w:sz w:val="24"/>
          <w:szCs w:val="24"/>
        </w:rPr>
        <w:t>artamen</w:t>
      </w:r>
      <w:r>
        <w:rPr>
          <w:rFonts w:ascii="Arial" w:cs="Arial" w:hAnsi="Arial"/>
          <w:color w:val="000000"/>
          <w:sz w:val="24"/>
          <w:szCs w:val="24"/>
        </w:rPr>
        <w:t>to</w:t>
      </w:r>
      <w:r>
        <w:rPr>
          <w:rFonts w:ascii="Arial" w:cs="Arial" w:hAnsi="Arial"/>
          <w:color w:val="000000"/>
          <w:sz w:val="24"/>
          <w:szCs w:val="24"/>
        </w:rPr>
        <w:t xml:space="preserve"> de Posgrado </w:t>
      </w:r>
      <w:r>
        <w:rPr>
          <w:rFonts w:ascii="Arial" w:cs="Arial" w:hAnsi="Arial"/>
          <w:color w:val="000000"/>
          <w:sz w:val="24"/>
          <w:szCs w:val="24"/>
        </w:rPr>
        <w:t xml:space="preserve">e investigaciones </w:t>
      </w:r>
      <w:r>
        <w:rPr>
          <w:rFonts w:ascii="Arial" w:cs="Arial" w:hAnsi="Arial"/>
          <w:color w:val="000000"/>
          <w:sz w:val="24"/>
          <w:szCs w:val="24"/>
        </w:rPr>
        <w:t xml:space="preserve">de FATESA después del </w:t>
      </w:r>
      <w:r>
        <w:rPr>
          <w:rFonts w:ascii="Arial" w:cs="Arial" w:hAnsi="Arial"/>
          <w:b/>
          <w:color w:val="000000"/>
          <w:sz w:val="24"/>
          <w:szCs w:val="24"/>
        </w:rPr>
        <w:t>3</w:t>
      </w:r>
      <w:r>
        <w:rPr>
          <w:rFonts w:ascii="Arial" w:cs="Arial" w:hAnsi="Arial"/>
          <w:b/>
          <w:color w:val="000000"/>
          <w:sz w:val="24"/>
          <w:szCs w:val="24"/>
        </w:rPr>
        <w:t xml:space="preserve"> de </w:t>
      </w:r>
      <w:r>
        <w:rPr>
          <w:rFonts w:ascii="Arial" w:cs="Arial" w:hAnsi="Arial"/>
          <w:b/>
          <w:color w:val="000000"/>
          <w:sz w:val="24"/>
          <w:szCs w:val="24"/>
        </w:rPr>
        <w:t>marzo de</w:t>
      </w:r>
      <w:r>
        <w:rPr>
          <w:rFonts w:ascii="Arial" w:cs="Arial" w:hAnsi="Arial"/>
          <w:b/>
          <w:color w:val="000000"/>
          <w:sz w:val="24"/>
          <w:szCs w:val="24"/>
        </w:rPr>
        <w:t xml:space="preserve"> 20</w:t>
      </w:r>
      <w:r>
        <w:rPr>
          <w:rFonts w:ascii="Arial" w:cs="Arial" w:hAnsi="Arial"/>
          <w:b/>
          <w:color w:val="000000"/>
          <w:sz w:val="24"/>
          <w:szCs w:val="24"/>
        </w:rPr>
        <w:t>2</w:t>
      </w:r>
      <w:r>
        <w:rPr>
          <w:rFonts w:ascii="Arial" w:cs="Arial" w:hAnsi="Arial"/>
          <w:b/>
          <w:color w:val="000000"/>
          <w:sz w:val="24"/>
          <w:szCs w:val="24"/>
        </w:rPr>
        <w:t>3</w:t>
      </w:r>
      <w:r>
        <w:rPr>
          <w:rFonts w:ascii="Arial" w:cs="Arial" w:hAnsi="Arial"/>
          <w:b/>
          <w:color w:val="000000"/>
          <w:sz w:val="24"/>
          <w:szCs w:val="24"/>
        </w:rPr>
        <w:t>.</w:t>
      </w:r>
    </w:p>
    <w:p>
      <w:pPr>
        <w:pStyle w:val="style0"/>
        <w:autoSpaceDE w:val="false"/>
        <w:autoSpaceDN w:val="false"/>
        <w:adjustRightInd w:val="false"/>
        <w:spacing w:after="0" w:lineRule="auto" w:line="240"/>
        <w:ind w:left="-567"/>
        <w:jc w:val="both"/>
        <w:rPr>
          <w:rFonts w:ascii="Arial" w:cs="Arial" w:hAnsi="Arial"/>
          <w:color w:val="000000"/>
          <w:sz w:val="24"/>
          <w:szCs w:val="24"/>
        </w:rPr>
      </w:pPr>
    </w:p>
    <w:p>
      <w:pPr>
        <w:pStyle w:val="style0"/>
        <w:autoSpaceDE w:val="false"/>
        <w:autoSpaceDN w:val="false"/>
        <w:adjustRightInd w:val="false"/>
        <w:spacing w:after="0" w:lineRule="auto" w:line="360"/>
        <w:ind w:left="-567"/>
        <w:jc w:val="both"/>
        <w:rPr>
          <w:rFonts w:ascii="Arial" w:cs="Arial" w:hAnsi="Arial"/>
          <w:color w:val="000000"/>
          <w:sz w:val="24"/>
          <w:szCs w:val="24"/>
        </w:rPr>
      </w:pPr>
      <w:r>
        <w:rPr>
          <w:rFonts w:ascii="Arial" w:cs="Arial" w:hAnsi="Arial"/>
          <w:color w:val="000000"/>
          <w:sz w:val="24"/>
          <w:szCs w:val="24"/>
        </w:rPr>
        <w:t xml:space="preserve">Las actividades de la maestría </w:t>
      </w:r>
      <w:r>
        <w:rPr>
          <w:rFonts w:ascii="Arial" w:cs="Arial" w:hAnsi="Arial"/>
          <w:color w:val="000000"/>
          <w:sz w:val="24"/>
          <w:szCs w:val="24"/>
        </w:rPr>
        <w:t xml:space="preserve">serán las </w:t>
      </w:r>
      <w:r>
        <w:rPr>
          <w:rFonts w:ascii="Arial" w:cs="Arial" w:hAnsi="Arial"/>
          <w:color w:val="000000"/>
          <w:sz w:val="24"/>
          <w:szCs w:val="24"/>
        </w:rPr>
        <w:t>t</w:t>
      </w:r>
      <w:r>
        <w:rPr>
          <w:rFonts w:ascii="Arial" w:cs="Arial" w:hAnsi="Arial"/>
          <w:color w:val="000000"/>
          <w:sz w:val="24"/>
          <w:szCs w:val="24"/>
        </w:rPr>
        <w:t>er</w:t>
      </w:r>
      <w:r>
        <w:rPr>
          <w:rFonts w:ascii="Arial" w:cs="Arial" w:hAnsi="Arial"/>
          <w:color w:val="000000"/>
          <w:sz w:val="24"/>
          <w:szCs w:val="24"/>
        </w:rPr>
        <w:t>cer</w:t>
      </w:r>
      <w:r>
        <w:rPr>
          <w:rFonts w:ascii="Arial" w:cs="Arial" w:hAnsi="Arial"/>
          <w:color w:val="000000"/>
          <w:sz w:val="24"/>
          <w:szCs w:val="24"/>
        </w:rPr>
        <w:t>a</w:t>
      </w:r>
      <w:r>
        <w:rPr>
          <w:rFonts w:ascii="Arial" w:cs="Arial" w:hAnsi="Arial"/>
          <w:color w:val="000000"/>
          <w:sz w:val="24"/>
          <w:szCs w:val="24"/>
        </w:rPr>
        <w:t>s</w:t>
      </w:r>
      <w:r>
        <w:rPr>
          <w:rFonts w:ascii="Arial" w:cs="Arial" w:hAnsi="Arial"/>
          <w:color w:val="000000"/>
          <w:sz w:val="24"/>
          <w:szCs w:val="24"/>
        </w:rPr>
        <w:t xml:space="preserve"> semanas de cada mes y </w:t>
      </w:r>
      <w:r>
        <w:rPr>
          <w:rFonts w:ascii="Arial" w:cs="Arial" w:hAnsi="Arial"/>
          <w:color w:val="000000"/>
          <w:sz w:val="24"/>
          <w:szCs w:val="24"/>
        </w:rPr>
        <w:t xml:space="preserve">comenzarán el </w:t>
      </w:r>
      <w:r>
        <w:rPr>
          <w:rFonts w:ascii="Arial" w:cs="Arial" w:hAnsi="Arial"/>
          <w:b/>
          <w:sz w:val="24"/>
          <w:szCs w:val="24"/>
        </w:rPr>
        <w:t>13</w:t>
      </w:r>
      <w:r>
        <w:rPr>
          <w:rFonts w:ascii="Arial" w:cs="Arial" w:hAnsi="Arial"/>
          <w:b/>
          <w:sz w:val="24"/>
          <w:szCs w:val="24"/>
        </w:rPr>
        <w:t xml:space="preserve"> de </w:t>
      </w:r>
      <w:r>
        <w:rPr>
          <w:rFonts w:ascii="Arial" w:cs="Arial" w:hAnsi="Arial"/>
          <w:b/>
          <w:sz w:val="24"/>
          <w:szCs w:val="24"/>
        </w:rPr>
        <w:t>marzo de</w:t>
      </w:r>
      <w:r>
        <w:rPr>
          <w:rFonts w:ascii="Arial" w:cs="Arial" w:hAnsi="Arial"/>
          <w:b/>
          <w:sz w:val="24"/>
          <w:szCs w:val="24"/>
        </w:rPr>
        <w:t xml:space="preserve"> 20</w:t>
      </w:r>
      <w:r>
        <w:rPr>
          <w:rFonts w:ascii="Arial" w:cs="Arial" w:hAnsi="Arial"/>
          <w:b/>
          <w:sz w:val="24"/>
          <w:szCs w:val="24"/>
        </w:rPr>
        <w:t>2</w:t>
      </w:r>
      <w:r>
        <w:rPr>
          <w:rFonts w:ascii="Arial" w:cs="Arial" w:hAnsi="Arial"/>
          <w:b/>
          <w:sz w:val="24"/>
          <w:szCs w:val="24"/>
        </w:rPr>
        <w:t>3</w:t>
      </w:r>
      <w:r>
        <w:rPr>
          <w:rFonts w:ascii="Arial" w:cs="Arial" w:hAnsi="Arial"/>
          <w:b/>
          <w:sz w:val="24"/>
          <w:szCs w:val="24"/>
        </w:rPr>
        <w:t>.</w:t>
      </w:r>
      <w:r>
        <w:rPr>
          <w:rFonts w:ascii="Arial" w:cs="Arial" w:hAnsi="Arial"/>
          <w:color w:val="ff0000"/>
          <w:sz w:val="24"/>
          <w:szCs w:val="24"/>
        </w:rPr>
        <w:t xml:space="preserve"> </w:t>
      </w:r>
      <w:r>
        <w:rPr>
          <w:rFonts w:ascii="Arial" w:cs="Arial" w:hAnsi="Arial"/>
          <w:color w:val="000000"/>
          <w:sz w:val="24"/>
          <w:szCs w:val="24"/>
        </w:rPr>
        <w:t xml:space="preserve">La sede será </w:t>
      </w:r>
      <w:r>
        <w:rPr>
          <w:rFonts w:ascii="Arial" w:cs="Arial" w:hAnsi="Arial"/>
          <w:color w:val="000000"/>
          <w:sz w:val="24"/>
          <w:szCs w:val="24"/>
        </w:rPr>
        <w:t>en la Facultad de Tecnología de la Salud.</w:t>
      </w:r>
    </w:p>
    <w:p>
      <w:pPr>
        <w:pStyle w:val="style0"/>
        <w:autoSpaceDE w:val="false"/>
        <w:autoSpaceDN w:val="false"/>
        <w:adjustRightInd w:val="false"/>
        <w:spacing w:after="0" w:lineRule="auto" w:line="240"/>
        <w:ind w:left="-567"/>
        <w:jc w:val="both"/>
        <w:rPr>
          <w:rFonts w:ascii="Arial" w:cs="Arial" w:hAnsi="Arial"/>
          <w:color w:val="000000"/>
          <w:sz w:val="24"/>
          <w:szCs w:val="24"/>
        </w:rPr>
      </w:pPr>
    </w:p>
    <w:p>
      <w:pPr>
        <w:pStyle w:val="style0"/>
        <w:autoSpaceDE w:val="false"/>
        <w:autoSpaceDN w:val="false"/>
        <w:adjustRightInd w:val="false"/>
        <w:spacing w:after="0" w:lineRule="auto" w:line="360"/>
        <w:ind w:left="-567"/>
        <w:rPr>
          <w:rFonts w:ascii="Arial" w:cs="Arial" w:hAnsi="Arial"/>
          <w:color w:val="000000"/>
          <w:sz w:val="24"/>
          <w:szCs w:val="24"/>
        </w:rPr>
      </w:pPr>
      <w:r>
        <w:rPr>
          <w:rFonts w:ascii="Arial" w:cs="Arial" w:hAnsi="Arial"/>
          <w:color w:val="000000"/>
          <w:sz w:val="24"/>
          <w:szCs w:val="24"/>
        </w:rPr>
        <w:t>Para cualquier información adicional, por favor dirigirse a:</w:t>
      </w:r>
    </w:p>
    <w:p>
      <w:pPr>
        <w:pStyle w:val="style0"/>
        <w:autoSpaceDE w:val="false"/>
        <w:autoSpaceDN w:val="false"/>
        <w:adjustRightInd w:val="false"/>
        <w:spacing w:after="0" w:lineRule="auto" w:line="360"/>
        <w:ind w:left="-567"/>
        <w:rPr>
          <w:rFonts w:ascii="Arial" w:cs="Arial" w:hAnsi="Arial"/>
          <w:color w:val="000000"/>
          <w:sz w:val="24"/>
          <w:szCs w:val="24"/>
        </w:rPr>
      </w:pPr>
      <w:r>
        <w:rPr>
          <w:rFonts w:ascii="Arial" w:cs="Arial" w:hAnsi="Arial"/>
          <w:color w:val="000000"/>
          <w:sz w:val="24"/>
          <w:szCs w:val="24"/>
        </w:rPr>
        <w:t>Dr.</w:t>
      </w:r>
      <w:r>
        <w:rPr>
          <w:rFonts w:ascii="Arial" w:cs="Arial" w:hAnsi="Arial"/>
          <w:color w:val="000000"/>
          <w:sz w:val="24"/>
          <w:szCs w:val="24"/>
        </w:rPr>
        <w:t xml:space="preserve"> </w:t>
      </w:r>
      <w:r>
        <w:rPr>
          <w:rFonts w:ascii="Arial" w:cs="Arial" w:hAnsi="Arial"/>
          <w:color w:val="000000"/>
          <w:sz w:val="24"/>
          <w:szCs w:val="24"/>
        </w:rPr>
        <w:t>C</w:t>
      </w:r>
      <w:r>
        <w:rPr>
          <w:rFonts w:ascii="Arial" w:cs="Arial" w:hAnsi="Arial"/>
          <w:color w:val="000000"/>
          <w:sz w:val="24"/>
          <w:szCs w:val="24"/>
        </w:rPr>
        <w:t xml:space="preserve">. </w:t>
      </w:r>
      <w:r>
        <w:rPr>
          <w:rFonts w:ascii="Arial" w:cs="Arial" w:hAnsi="Arial"/>
          <w:color w:val="000000"/>
          <w:sz w:val="24"/>
          <w:szCs w:val="24"/>
        </w:rPr>
        <w:t>D</w:t>
      </w:r>
      <w:r>
        <w:rPr>
          <w:rFonts w:ascii="Arial" w:cs="Arial" w:hAnsi="Arial"/>
          <w:color w:val="000000"/>
          <w:sz w:val="24"/>
          <w:szCs w:val="24"/>
        </w:rPr>
        <w:t>i</w:t>
      </w:r>
      <w:r>
        <w:rPr>
          <w:rFonts w:ascii="Arial" w:cs="Arial" w:hAnsi="Arial"/>
          <w:color w:val="000000"/>
          <w:sz w:val="24"/>
          <w:szCs w:val="24"/>
        </w:rPr>
        <w:t>a</w:t>
      </w:r>
      <w:r>
        <w:rPr>
          <w:rFonts w:ascii="Arial" w:cs="Arial" w:hAnsi="Arial"/>
          <w:color w:val="000000"/>
          <w:sz w:val="24"/>
          <w:szCs w:val="24"/>
        </w:rPr>
        <w:t>nelys</w:t>
      </w:r>
      <w:r>
        <w:rPr>
          <w:rFonts w:ascii="Arial" w:cs="Arial" w:hAnsi="Arial"/>
          <w:color w:val="000000"/>
          <w:sz w:val="24"/>
          <w:szCs w:val="24"/>
        </w:rPr>
        <w:t xml:space="preserve"> </w:t>
      </w:r>
      <w:r>
        <w:rPr>
          <w:rFonts w:ascii="Arial" w:cs="Arial" w:hAnsi="Arial"/>
          <w:color w:val="000000"/>
          <w:sz w:val="24"/>
          <w:szCs w:val="24"/>
        </w:rPr>
        <w:t>Hernández</w:t>
      </w:r>
      <w:r>
        <w:rPr>
          <w:rFonts w:ascii="Arial" w:cs="Arial" w:hAnsi="Arial"/>
          <w:color w:val="000000"/>
          <w:sz w:val="24"/>
          <w:szCs w:val="24"/>
        </w:rPr>
        <w:t xml:space="preserve"> </w:t>
      </w:r>
      <w:r>
        <w:rPr>
          <w:rFonts w:ascii="Arial" w:cs="Arial" w:hAnsi="Arial"/>
          <w:color w:val="000000"/>
          <w:sz w:val="24"/>
          <w:szCs w:val="24"/>
        </w:rPr>
        <w:t>Chisholm</w:t>
      </w:r>
      <w:r>
        <w:rPr>
          <w:rFonts w:ascii="Arial" w:cs="Arial" w:hAnsi="Arial"/>
          <w:color w:val="000000"/>
          <w:sz w:val="24"/>
          <w:szCs w:val="24"/>
        </w:rPr>
        <w:t xml:space="preserve"> </w:t>
      </w:r>
      <w:r>
        <w:rPr>
          <w:rFonts w:ascii="Arial" w:cs="Arial" w:hAnsi="Arial"/>
          <w:color w:val="000000"/>
          <w:sz w:val="24"/>
          <w:szCs w:val="24"/>
        </w:rPr>
        <w:t xml:space="preserve"> </w:t>
      </w:r>
    </w:p>
    <w:p>
      <w:pPr>
        <w:pStyle w:val="style0"/>
        <w:autoSpaceDE w:val="false"/>
        <w:autoSpaceDN w:val="false"/>
        <w:adjustRightInd w:val="false"/>
        <w:spacing w:after="0" w:lineRule="auto" w:line="360"/>
        <w:ind w:left="-567"/>
        <w:rPr>
          <w:rFonts w:ascii="Arial" w:cs="Arial" w:hAnsi="Arial"/>
          <w:color w:val="000000"/>
          <w:sz w:val="24"/>
          <w:szCs w:val="24"/>
        </w:rPr>
      </w:pPr>
      <w:r>
        <w:rPr>
          <w:rFonts w:ascii="Arial" w:cs="Arial" w:hAnsi="Arial"/>
          <w:color w:val="000000"/>
          <w:sz w:val="24"/>
          <w:szCs w:val="24"/>
        </w:rPr>
        <w:t xml:space="preserve">Coordinadora </w:t>
      </w:r>
      <w:r>
        <w:rPr>
          <w:rFonts w:ascii="Arial" w:cs="Arial" w:hAnsi="Arial"/>
          <w:color w:val="000000"/>
          <w:sz w:val="24"/>
          <w:szCs w:val="24"/>
        </w:rPr>
        <w:t>del programa</w:t>
      </w:r>
      <w:r>
        <w:rPr>
          <w:rFonts w:ascii="Arial" w:cs="Arial" w:hAnsi="Arial"/>
          <w:color w:val="000000"/>
          <w:sz w:val="24"/>
          <w:szCs w:val="24"/>
        </w:rPr>
        <w:t xml:space="preserve"> de la maestría</w:t>
      </w:r>
    </w:p>
    <w:p>
      <w:pPr>
        <w:pStyle w:val="style0"/>
        <w:autoSpaceDE w:val="false"/>
        <w:autoSpaceDN w:val="false"/>
        <w:adjustRightInd w:val="false"/>
        <w:spacing w:after="0" w:lineRule="auto" w:line="360"/>
        <w:ind w:left="-567"/>
        <w:rPr>
          <w:rFonts w:ascii="Arial" w:cs="Arial" w:hAnsi="Arial"/>
          <w:color w:val="000000"/>
          <w:sz w:val="24"/>
          <w:szCs w:val="24"/>
        </w:rPr>
      </w:pPr>
      <w:r>
        <w:rPr>
          <w:rFonts w:ascii="Arial" w:cs="Arial" w:hAnsi="Arial"/>
          <w:color w:val="000000"/>
          <w:sz w:val="24"/>
          <w:szCs w:val="24"/>
        </w:rPr>
        <w:t xml:space="preserve">Teléfono: 7 - </w:t>
      </w:r>
      <w:r>
        <w:rPr>
          <w:rFonts w:ascii="Arial" w:cs="Arial" w:hAnsi="Arial"/>
          <w:color w:val="000000"/>
          <w:sz w:val="24"/>
          <w:szCs w:val="24"/>
        </w:rPr>
        <w:t>8707536 o</w:t>
      </w:r>
      <w:r>
        <w:rPr>
          <w:rFonts w:ascii="Arial" w:cs="Arial" w:hAnsi="Arial"/>
          <w:color w:val="000000"/>
          <w:sz w:val="24"/>
          <w:szCs w:val="24"/>
        </w:rPr>
        <w:t xml:space="preserve"> </w:t>
      </w:r>
      <w:r>
        <w:rPr>
          <w:rFonts w:ascii="Arial" w:cs="Arial" w:hAnsi="Arial"/>
          <w:color w:val="000000"/>
          <w:sz w:val="24"/>
          <w:szCs w:val="24"/>
        </w:rPr>
        <w:t>53-</w:t>
      </w:r>
      <w:r>
        <w:rPr>
          <w:rFonts w:ascii="Arial" w:cs="Arial" w:hAnsi="Arial"/>
          <w:color w:val="000000"/>
          <w:sz w:val="24"/>
          <w:szCs w:val="24"/>
        </w:rPr>
        <w:t>5</w:t>
      </w:r>
      <w:r>
        <w:rPr>
          <w:rFonts w:ascii="Arial" w:cs="Arial" w:hAnsi="Arial"/>
          <w:color w:val="000000"/>
          <w:sz w:val="24"/>
          <w:szCs w:val="24"/>
        </w:rPr>
        <w:t>6851354</w:t>
      </w:r>
    </w:p>
    <w:p>
      <w:pPr>
        <w:pStyle w:val="style0"/>
        <w:autoSpaceDE w:val="false"/>
        <w:autoSpaceDN w:val="false"/>
        <w:adjustRightInd w:val="false"/>
        <w:spacing w:after="0" w:lineRule="auto" w:line="360"/>
        <w:ind w:left="-567"/>
        <w:rPr/>
      </w:pPr>
      <w:r>
        <w:rPr>
          <w:rFonts w:ascii="Arial" w:cs="Arial" w:hAnsi="Arial"/>
          <w:color w:val="000000"/>
          <w:sz w:val="24"/>
          <w:szCs w:val="24"/>
        </w:rPr>
        <w:t xml:space="preserve">E-mail: </w:t>
      </w:r>
      <w:r>
        <w:rPr>
          <w:rFonts w:ascii="Arial" w:cs="Arial" w:hAnsi="Arial"/>
          <w:color w:val="0000ff"/>
          <w:sz w:val="24"/>
          <w:szCs w:val="24"/>
        </w:rPr>
        <w:t>d</w:t>
      </w:r>
      <w:r>
        <w:rPr>
          <w:rFonts w:ascii="Arial" w:cs="Arial" w:hAnsi="Arial"/>
          <w:color w:val="0000ff"/>
          <w:sz w:val="24"/>
          <w:szCs w:val="24"/>
        </w:rPr>
        <w:t>ianechis</w:t>
      </w:r>
      <w:r>
        <w:rPr>
          <w:rFonts w:ascii="Arial" w:cs="Arial" w:hAnsi="Arial"/>
          <w:color w:val="0000ff"/>
          <w:sz w:val="24"/>
          <w:szCs w:val="24"/>
        </w:rPr>
        <w:t>@infomed.sld.cu</w:t>
      </w: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9471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EB884BEC"/>
    <w:lvl w:ilvl="0" w:tplc="5C0A000F">
      <w:start w:val="1"/>
      <w:numFmt w:val="decimal"/>
      <w:lvlText w:val="%1."/>
      <w:lvlJc w:val="left"/>
      <w:pPr>
        <w:ind w:left="153" w:hanging="360"/>
      </w:pPr>
    </w:lvl>
    <w:lvl w:ilvl="1" w:tplc="5C0A0019" w:tentative="1">
      <w:start w:val="1"/>
      <w:numFmt w:val="lowerLetter"/>
      <w:lvlText w:val="%2."/>
      <w:lvlJc w:val="left"/>
      <w:pPr>
        <w:ind w:left="873" w:hanging="360"/>
      </w:pPr>
    </w:lvl>
    <w:lvl w:ilvl="2" w:tplc="5C0A001B" w:tentative="1">
      <w:start w:val="1"/>
      <w:numFmt w:val="lowerRoman"/>
      <w:lvlText w:val="%3."/>
      <w:lvlJc w:val="right"/>
      <w:pPr>
        <w:ind w:left="1593" w:hanging="180"/>
      </w:pPr>
    </w:lvl>
    <w:lvl w:ilvl="3" w:tplc="5C0A000F" w:tentative="1">
      <w:start w:val="1"/>
      <w:numFmt w:val="decimal"/>
      <w:lvlText w:val="%4."/>
      <w:lvlJc w:val="left"/>
      <w:pPr>
        <w:ind w:left="2313" w:hanging="360"/>
      </w:pPr>
    </w:lvl>
    <w:lvl w:ilvl="4" w:tplc="5C0A0019" w:tentative="1">
      <w:start w:val="1"/>
      <w:numFmt w:val="lowerLetter"/>
      <w:lvlText w:val="%5."/>
      <w:lvlJc w:val="left"/>
      <w:pPr>
        <w:ind w:left="3033" w:hanging="360"/>
      </w:pPr>
    </w:lvl>
    <w:lvl w:ilvl="5" w:tplc="5C0A001B" w:tentative="1">
      <w:start w:val="1"/>
      <w:numFmt w:val="lowerRoman"/>
      <w:lvlText w:val="%6."/>
      <w:lvlJc w:val="right"/>
      <w:pPr>
        <w:ind w:left="3753" w:hanging="180"/>
      </w:pPr>
    </w:lvl>
    <w:lvl w:ilvl="6" w:tplc="5C0A000F" w:tentative="1">
      <w:start w:val="1"/>
      <w:numFmt w:val="decimal"/>
      <w:lvlText w:val="%7."/>
      <w:lvlJc w:val="left"/>
      <w:pPr>
        <w:ind w:left="4473" w:hanging="360"/>
      </w:pPr>
    </w:lvl>
    <w:lvl w:ilvl="7" w:tplc="5C0A0019" w:tentative="1">
      <w:start w:val="1"/>
      <w:numFmt w:val="lowerLetter"/>
      <w:lvlText w:val="%8."/>
      <w:lvlJc w:val="left"/>
      <w:pPr>
        <w:ind w:left="5193" w:hanging="360"/>
      </w:pPr>
    </w:lvl>
    <w:lvl w:ilvl="8" w:tplc="5C0A001B" w:tentative="1">
      <w:start w:val="1"/>
      <w:numFmt w:val="lowerRoman"/>
      <w:lvlText w:val="%9."/>
      <w:lvlJc w:val="right"/>
      <w:pPr>
        <w:ind w:left="5913" w:hanging="180"/>
      </w:pPr>
    </w:lvl>
  </w:abstractNum>
  <w:abstractNum w:abstractNumId="2">
    <w:nsid w:val="00000002"/>
    <w:multiLevelType w:val="hybridMultilevel"/>
    <w:tmpl w:val="665C73B0"/>
    <w:lvl w:ilvl="0" w:tplc="0C0A000B">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cs="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cs="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cs="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nsid w:val="00000003"/>
    <w:multiLevelType w:val="hybridMultilevel"/>
    <w:tmpl w:val="382E8814"/>
    <w:lvl w:ilvl="0" w:tplc="0C0A000F">
      <w:start w:val="1"/>
      <w:numFmt w:val="decimal"/>
      <w:lvlText w:val="%1."/>
      <w:lvlJc w:val="left"/>
      <w:pPr>
        <w:ind w:left="502"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0000004"/>
    <w:multiLevelType w:val="hybridMultilevel"/>
    <w:tmpl w:val="D07C9F30"/>
    <w:lvl w:ilvl="0" w:tplc="63FC20C6">
      <w:start w:val="1"/>
      <w:numFmt w:val="bullet"/>
      <w:lvlText w:val=""/>
      <w:lvlJc w:val="left"/>
      <w:pPr>
        <w:tabs>
          <w:tab w:val="left" w:leader="none" w:pos="720"/>
        </w:tabs>
        <w:ind w:left="720" w:hanging="360"/>
      </w:pPr>
      <w:rPr>
        <w:rFonts w:ascii="Wingdings" w:hAnsi="Wingdings" w:hint="default"/>
        <w:color w:val="auto"/>
      </w:rPr>
    </w:lvl>
    <w:lvl w:ilvl="1" w:tplc="0C0A0003" w:tentative="1">
      <w:start w:val="1"/>
      <w:numFmt w:val="bullet"/>
      <w:lvlText w:val="o"/>
      <w:lvlJc w:val="left"/>
      <w:pPr>
        <w:tabs>
          <w:tab w:val="left" w:leader="none" w:pos="1440"/>
        </w:tabs>
        <w:ind w:left="1440" w:hanging="360"/>
      </w:pPr>
      <w:rPr>
        <w:rFonts w:ascii="Courier New" w:cs="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E35AB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D122B34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nsid w:val="00000007"/>
    <w:multiLevelType w:val="hybridMultilevel"/>
    <w:tmpl w:val="346464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EBE595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cs="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cs="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cs="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F118E434"/>
    <w:lvl w:ilvl="0" w:tplc="8CB8DF94">
      <w:start w:val="1"/>
      <w:numFmt w:val="lowerLetter"/>
      <w:lvlText w:val="%1)"/>
      <w:lvlJc w:val="left"/>
      <w:pPr>
        <w:tabs>
          <w:tab w:val="left" w:leader="none" w:pos="720"/>
        </w:tabs>
        <w:ind w:left="720" w:hanging="360"/>
      </w:pPr>
      <w:rPr>
        <w:rFonts w:hint="default"/>
        <w:b w:val="false"/>
        <w:i w:val="false"/>
      </w:rPr>
    </w:lvl>
    <w:lvl w:ilvl="1" w:tplc="0C0A0019" w:tentative="1">
      <w:start w:val="1"/>
      <w:numFmt w:val="lowerLetter"/>
      <w:lvlText w:val="%2."/>
      <w:lvlJc w:val="left"/>
      <w:pPr>
        <w:tabs>
          <w:tab w:val="left" w:leader="none" w:pos="1440"/>
        </w:tabs>
        <w:ind w:left="1440" w:hanging="360"/>
      </w:pPr>
    </w:lvl>
    <w:lvl w:ilvl="2" w:tplc="0C0A001B" w:tentative="1">
      <w:start w:val="1"/>
      <w:numFmt w:val="lowerRoman"/>
      <w:lvlText w:val="%3."/>
      <w:lvlJc w:val="right"/>
      <w:pPr>
        <w:tabs>
          <w:tab w:val="left" w:leader="none" w:pos="2160"/>
        </w:tabs>
        <w:ind w:left="2160" w:hanging="180"/>
      </w:p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num w:numId="1">
    <w:abstractNumId w:val="2"/>
  </w:num>
  <w:num w:numId="2">
    <w:abstractNumId w:val="9"/>
  </w:num>
  <w:num w:numId="3">
    <w:abstractNumId w:val="7"/>
  </w:num>
  <w:num w:numId="4">
    <w:abstractNumId w:val="6"/>
  </w:num>
  <w:num w:numId="5">
    <w:abstractNumId w:val="3"/>
  </w:num>
  <w:num w:numId="6">
    <w:abstractNumId w:val="5"/>
  </w:num>
  <w:num w:numId="7">
    <w:abstractNumId w:val="1"/>
  </w:num>
  <w:num w:numId="8">
    <w:abstractNumId w:val="8"/>
  </w:num>
  <w:num w:numId="9">
    <w:abstractNumId w:val="4"/>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wmf"/><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1909</Words>
  <Pages>7</Pages>
  <Characters>11093</Characters>
  <Application>WPS Office</Application>
  <DocSecurity>0</DocSecurity>
  <Paragraphs>247</Paragraphs>
  <ScaleCrop>false</ScaleCrop>
  <LinksUpToDate>false</LinksUpToDate>
  <CharactersWithSpaces>12834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2023-01-05T11:52:56Z</dcterms:created>
  <dc:creator>margarita</dc:creator>
  <lastModifiedBy>SM-G900T</lastModifiedBy>
  <lastPrinted>2019-11-11T08:25:00Z</lastPrinted>
  <dcterms:modified xsi:type="dcterms:W3CDTF">2023-01-05T11:52:57Z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c5c1f3897e5f449687c2fb2934d95e9a</vt:lpwstr>
  </property>
</Properties>
</file>