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BA" w:rsidRDefault="00CC3FBA" w:rsidP="00CC3FB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TEMA 5. </w:t>
      </w:r>
    </w:p>
    <w:p w:rsidR="00CC3FBA" w:rsidRDefault="00CC3FBA" w:rsidP="00CC3FB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PROBLEMAS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A  RESOLVER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 A LIBRO ABIERTO </w:t>
      </w:r>
    </w:p>
    <w:p w:rsidR="00CC3FBA" w:rsidRDefault="00CC3FBA" w:rsidP="00CC3FB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SOBRE GENETICA POBLACIONAL</w:t>
      </w:r>
    </w:p>
    <w:p w:rsidR="00CC3FBA" w:rsidRPr="00940785" w:rsidRDefault="00CC3FBA" w:rsidP="00CC3F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6.- Calcule las frecuencias fenotípicas y genotípicas en relación con el sistema de grupo sanguíneo Rh de una población de 1150 personas de las cuales 990 son Rh+. </w:t>
      </w:r>
    </w:p>
    <w:p w:rsidR="00CC3FBA" w:rsidRPr="00940785" w:rsidRDefault="00CC3FBA" w:rsidP="00CC3F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>7.- Las frecuencias génicas estimadas en una población A en relación con el sistema de grupo sanguíneo MN, hace 20 años, fueron</w:t>
      </w:r>
      <w:r>
        <w:rPr>
          <w:rFonts w:ascii="Arial" w:eastAsia="Times New Roman" w:hAnsi="Arial" w:cs="Arial"/>
          <w:sz w:val="24"/>
          <w:szCs w:val="24"/>
          <w:lang w:eastAsia="es-419"/>
        </w:rPr>
        <w:t>: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para el alelo M</w: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 =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0.55 y para el alelo N</w: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 =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0.45. ¿</w:t>
      </w:r>
      <w:proofErr w:type="spellStart"/>
      <w:r w:rsidRPr="00940785">
        <w:rPr>
          <w:rFonts w:ascii="Arial" w:eastAsia="Times New Roman" w:hAnsi="Arial" w:cs="Arial"/>
          <w:sz w:val="24"/>
          <w:szCs w:val="24"/>
          <w:lang w:eastAsia="es-419"/>
        </w:rPr>
        <w:t>Cual</w:t>
      </w:r>
      <w:proofErr w:type="spellEnd"/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será el número de personas con los fenotipos M, MN y N que se pueden esperar en 600 descendientes de esa población, en ausencia de factores de selección, mutación y migración</w:t>
      </w:r>
      <w:bookmarkStart w:id="0" w:name="_GoBack"/>
      <w:bookmarkEnd w:id="0"/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? </w:t>
      </w:r>
    </w:p>
    <w:p w:rsidR="00CC3FBA" w:rsidRPr="00940785" w:rsidRDefault="00CC3FBA" w:rsidP="00CC3F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8.- Determine la frecuencia de heterocigóticos que se espera en una población en la cual se ha estimado que una enfermedad autosómica recesiva B, tiene una incidencia de 3 por cada 1000 recién nacidos. </w:t>
      </w:r>
    </w:p>
    <w:p w:rsidR="00CC3FBA" w:rsidRPr="00940785" w:rsidRDefault="00CC3FBA" w:rsidP="00CC3F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9.-Al realizar un estudio por </w:t>
      </w:r>
      <w:proofErr w:type="spellStart"/>
      <w:r w:rsidRPr="00940785">
        <w:rPr>
          <w:rFonts w:ascii="Arial" w:eastAsia="Times New Roman" w:hAnsi="Arial" w:cs="Arial"/>
          <w:sz w:val="24"/>
          <w:szCs w:val="24"/>
          <w:lang w:eastAsia="es-419"/>
        </w:rPr>
        <w:t>Southern</w:t>
      </w:r>
      <w:proofErr w:type="spellEnd"/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</w:t>
      </w:r>
      <w:proofErr w:type="spellStart"/>
      <w:r w:rsidRPr="00940785">
        <w:rPr>
          <w:rFonts w:ascii="Arial" w:eastAsia="Times New Roman" w:hAnsi="Arial" w:cs="Arial"/>
          <w:sz w:val="24"/>
          <w:szCs w:val="24"/>
          <w:lang w:eastAsia="es-419"/>
        </w:rPr>
        <w:t>blot</w:t>
      </w:r>
      <w:proofErr w:type="spellEnd"/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de un locus RFLP denominado A, que tiene dos alelos A1 y A2 en una población de 500 personas, se encuentra que 350 de ellas tienen el alelo A1, 100 el alelo </w:t>
      </w:r>
      <w:r w:rsidR="00D67EDF">
        <w:rPr>
          <w:rFonts w:ascii="Arial" w:eastAsia="Times New Roman" w:hAnsi="Arial" w:cs="Arial"/>
          <w:sz w:val="24"/>
          <w:szCs w:val="24"/>
          <w:lang w:eastAsia="es-419"/>
        </w:rPr>
        <w:t>A2 y 50 ambos alelos A1 y A2. ¿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Determine las frecuencias génicas de estos dos alelos? ¿Puede considerarse el alelo de menor frecuencia como un polimorfismo? ¿Por qué? </w:t>
      </w:r>
    </w:p>
    <w:p w:rsidR="00CC3FBA" w:rsidRPr="00940785" w:rsidRDefault="00CC3FBA" w:rsidP="00CC3F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10.- Estime la frecuencia génica de una mutación que produce una enfermedad genética que aparece con una incidencia de 1 por 100000 habitantes. ¿Puede considerar esta mutación como polimórfica? ¿Por qué? </w:t>
      </w:r>
    </w:p>
    <w:p w:rsidR="00CC3FBA" w:rsidRPr="00940785" w:rsidRDefault="00CC3FBA" w:rsidP="00CC3F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11. ¿Qué diferencias hay entre flujo genético, deriva génica y efecto fundador? </w:t>
      </w:r>
    </w:p>
    <w:p w:rsidR="00CC3FBA" w:rsidRPr="00940785" w:rsidRDefault="00CC3FBA" w:rsidP="00CC3F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12. Según los siguientes datos en el año 1980 la incidencia de una enfermedad autosómica recesiva severa era de 1 por cada 2000 nacidos vivos, a partir de ese año se comienzan a realizar acciones preventivas consistentes en ofrecer diagnóstico prenatal de la enfermedad a parejas en las que ambas fueran heterocigóticas. Veinte años después la incidencia de la enfermedad disminuyó a 1 por cada 9000 nacidos vivos ¿Qué efecto puede tener en la frecuencia génica del alelo recesivo la selección por diagnóstico prenatal del homocigótico recesivo en esta población? </w:t>
      </w:r>
    </w:p>
    <w:p w:rsidR="00CC3FBA" w:rsidRPr="00940785" w:rsidRDefault="00CC3FBA" w:rsidP="00CC3FBA">
      <w:pPr>
        <w:jc w:val="both"/>
        <w:rPr>
          <w:rFonts w:ascii="Arial" w:hAnsi="Arial" w:cs="Arial"/>
          <w:sz w:val="24"/>
          <w:szCs w:val="24"/>
        </w:rPr>
      </w:pPr>
    </w:p>
    <w:p w:rsidR="00407150" w:rsidRDefault="00D67EDF"/>
    <w:sectPr w:rsidR="004071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A"/>
    <w:rsid w:val="00237784"/>
    <w:rsid w:val="0067176E"/>
    <w:rsid w:val="0097161A"/>
    <w:rsid w:val="00CC3FBA"/>
    <w:rsid w:val="00D67EDF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5B759"/>
  <w15:chartTrackingRefBased/>
  <w15:docId w15:val="{C482DC24-5BEB-43AD-B48B-9721037F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2020-04-14T21:43:00Z</dcterms:created>
  <dcterms:modified xsi:type="dcterms:W3CDTF">2020-04-14T21:43:00Z</dcterms:modified>
</cp:coreProperties>
</file>